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a3c7" w14:textId="738a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в области оценочной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31 октября 2011 года № 355 и и.о. Министра экономического развития и торговли Республики Казахстан от 21 октября 2011 года № 341. Зарегистрирован в Министерстве юстиции Республики Казахстан от 16 ноября 2011 года № 7300. Утратил силу совместным приказом Министра юстиции Республики Казахстан от 4 апреля 2016 года № 147 и Министра национальной экономики Республики Казахстан от 28 марта 2016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юстиции РК от 04.04.2016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28.03.2016 № 149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в области оценочной деятельности, проверяемых субъектов оценочной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регистрационной службы и оказания правовой помощи Министерства юстиции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29 апреля 2010 года № 17 и и.о. Министра юстиции Республики Казахстан от 23 апреля 2010 года № 138 «Об утверждении Критериев оценки степени рисков в сфере деятельности по оценке имущества» (зарегистрированного в Реестре государственной регистрации нормативных правовых актов № 6271 и опубликованного в газете «Казахстанская правда» от 24.11.2010 года № 319 (26380), Собрание актов центральных исполнительных и иных центральных государственных органов Республики Казахстан № 15, 2010 года (дата выхода тиража 25.10.2010).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          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 развития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Р. Тусупбеков     _______________ М. Кусаинов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355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2011 года № 341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оценочной деятельности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оценочной деятельности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 для определения показателей рисков в целях отнесения проверяемых субъектов оценочной деятельности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–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риск – недостоверная оценка, осуществленная на несуществующий объект или с нарушением требований законодательства в области оценочной деятельности, стандартов оценки, с использованием в отчете недостоверных данных, приводящих к искажению рыночной или иной стоимости объекта оценки, которые могут являться предпосылками для экономических преступлений, а также противоречить законным интересам физических и юридических лиц, имущественным интересам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система оценки рисков - комплекс мероприятий, проводимый уполномоченным на осуществление контрольных функций государственным органом, с целью планирования проверок лицензиатов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проверяемый субъект – физическое или юридическое лицо, которое вправе заниматься оценочной деятельностью на основании трудового договора с юридическим лицом, осуществляющим оценочную деятельность, либо самостоятельно в качестве индивидуального предпринимателя на основании лицензии в соответствии с законодательством Республики Казахстан о лицензировании.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подразделяются на два вида: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- основаны на значимости рисков, возникающих при осуществлении деятельности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 – определяются в зависимости от допущенных проверяемыми субъектами нарушений установленных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Первичное отнесение проверяемых субъектов по степеням риска осуществляется только на основе объективных критериев оценки степени риска, в зависимости от стажа работы в области оценочной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Последующее отнесение проверяемых субъектов по степеням риска осуществляется только на основе субъективных критериев, в зависимости от суммы набранных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первичном распределении проверяемые субъекты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субъектам высокой степени риска – проверяемые субъекты со стажем работы в области оценочной деятельности до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субъектам средней степени риска – проверяемые субъекты со стажем работы в области оценочной деятельности от 5 до 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субъектам незначительной степени риска – проверяемые субъекты со стажем работы в области оценочной деятельности от 10 лет и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последующем отнесении проверяемых субъектов по степеням риска субъекты перераспределяются в зависимости от субъективных критериев оценки степени рисков в сфере оценочной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риска производится путем систематического использования имеющейся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юстиции осуществляют анализ данных по предыдущим плановым и внеплановым проверкам.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Баллы присваиваются согласно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проверяемого субъекта нарушений по договорам на проведение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 по форме и cодержанию договоров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в случаях, запрещенных законодательством в области оценочной деятельности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нарушений по отчетам об оценке: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 требований по форме и cодержанию отчетов, не влияющих на результат оценки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 в применении методов оценки и подходов к оценке, влияющих на результат оценки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повторность нарушений: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нарушения, совершенные повторно после года и более после наложения административного взыскания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нарушения, совершенные повторно в течение года после наложения административного взыскания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 соблюдение проверяемыми субъектами обязанности по ведению книги отчетов проведения оценки с указанием нумерации договоров на проведение оценки в хронологическом порядке –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соблюдение требований о хранении составленных отчетов (в течение 5 лет) –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 осуществление непосредственного обследования объекта оценщиками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отсутствие договора страхования гражданско-правовой ответственности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не соответствие квалификационным требованиям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не соблюдение оценщиком требований независимости 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 каждому критерию риска присваиваются соответствующие баллы, имеющие предельный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 риска суммируются для определения общего суммарного итога по всем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по всем критериям риска используются для распределения проверяемых субъектов по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Распределение проверяемых субъектов по степеням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– свыше 21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– от 12 до 20 баллов (включительно);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незначительная степень риска – до 11 баллов (включительно).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Отбор проверяемых субъектов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наибольшего количества набранных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наибольший не проверяемый период.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