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8e69" w14:textId="8858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№ 207 "О бюджете Хромтауского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10 ноября 2011 года № 269. Зарегистрировано Департаментом юстиции Актюбинской области 24 ноября 2011 года № 3-12-140.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207 от 24 декабря 2010 года "О бюджете Хромтауского района на 2011-2013 годы" (зарегистрированное в Реестре государственной регистрации нормативных правовых актов за № 3-12-128, опубликованное в районной газете "Хромтау" от 20 января 2011 года № 5-6-7-8)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"4034332,9" заменить цифрами " 4018838,9";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"1846724,9" заменить цифрами "1831230,9";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затратам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"4212058,3" заменить цифрами "4196564,3";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чистому бюджетному кредитованию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"449362" заменить цифрами "435643";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"-627087,4" заменить цифрами "-613368,4";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финансированию дефицита (использованию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"627087,4" заменить цифрами "613368,4";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от 10 ноября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1 831 230,9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1 547 109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сод.ребенка сироты (детей сирот) и ребенка (детей)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программным обеспечением детей инвалидов обучающегося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средства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 эпизиотических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городах районного значения поселков, аулах (селах)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индивидуального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429 913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-613368,4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