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a0758" w14:textId="5fa07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поправочных коэффициентах к базовым ставкам земельного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14 марта 2011 года № 237. Зарегистрировано Управлением юстиции Сарыкольского района Костанайской области 25 апреля 2011 года № 9-17-116. Утратило силу - Решением маслихата Сарыкольского района Костанайской области от 8 июня 2011 года № 254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маслихата Сарыкольского района Костанайской области от 08.06.2011 № 254.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на основании утвержденной Схемы зонирования земель Сарыкольского района Костанайской области,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поправочные коэффициенты к базовым ставкам земельного налога.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А. Умурзакова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 Айгулаков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земельных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отношений акимата Сарыкольского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 Шармухаметов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"Налоговый комитет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Сарыкольскому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Г. Шохметов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марта 2011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237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</w:t>
      </w:r>
      <w:r>
        <w:br/>
      </w:r>
      <w:r>
        <w:rPr>
          <w:rFonts w:ascii="Times New Roman"/>
          <w:b/>
          <w:i w:val="false"/>
          <w:color w:val="000000"/>
        </w:rPr>
        <w:t>
земельного налога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8"/>
        <w:gridCol w:w="8142"/>
      </w:tblGrid>
      <w:tr>
        <w:trPr>
          <w:trHeight w:val="27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зоны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Поправочные коэффициенты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базовым ставкам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земельного налога</w:t>
            </w:r>
          </w:p>
        </w:tc>
      </w:tr>
      <w:tr>
        <w:trPr>
          <w:trHeight w:val="39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45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</w:p>
        </w:tc>
      </w:tr>
      <w:tr>
        <w:trPr>
          <w:trHeight w:val="36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</w:tr>
      <w:tr>
        <w:trPr>
          <w:trHeight w:val="375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6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6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75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1,1</w:t>
            </w:r>
          </w:p>
        </w:tc>
      </w:tr>
      <w:tr>
        <w:trPr>
          <w:trHeight w:val="36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18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1,3</w:t>
            </w:r>
          </w:p>
        </w:tc>
      </w:tr>
      <w:tr>
        <w:trPr>
          <w:trHeight w:val="21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</w:p>
        </w:tc>
      </w:tr>
      <w:tr>
        <w:trPr>
          <w:trHeight w:val="240" w:hRule="atLeast"/>
        </w:trPr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