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41db" w14:textId="14e4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освобожденных из мест лишения свободы и несовершеннолетних выпускников интернатных организаций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16 марта 2011 года N 107/2. Зарегистрировано Управлением юстиции Щербактинского района Павлодарской области 14 апреля 2011 года N 12-13-124.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лиц освобожденных из мест лишения свободы и несовершеннолетних выпускников интернатных организаций,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Щербактинского района" установить квоты рабочих мест для трудоустройства лиц освобожденных из мест лишения свободы и несовершеннолетних выпускников интернатных организаций на предприятиях, учреждениях и в организациях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Работодатели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создающих рабочие места для трудоустройства лиц освобожденных из мест лишения свободы и несовершеннолетних выпускников интернатных организаций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установленной квотой, создают необходимое количество рабочих мест для трудоустройства лиц освобожденных из мест лишения свободы и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производят по направлению уполномоченного органа по вопросам занятости трудоустройство на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информацию в уполномоченный орган по вопросам занятости, об освободившихся рабочих местах, в соответствии с квалификационными требованиями, установленными на предприятиях, в учреждениях, в организациях, в трехдневный срок со дня появления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предоставляют информацию в уполномоченный орган по вопросам занятости, по заполняемости рабочих мест, выделенных в счет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Условия оплаты, нормирования труда,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 должны оговариваться в трудовом договоре заключенного между работодателем и работником.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Заработная плата работника, трудоустроенного на квотированное место, не должна быть менее минимальной заработной платы установленной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 16 марта 2011 года N 107/2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создающих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лиц, освобожденных из мест лишения</w:t>
      </w:r>
      <w:r>
        <w:br/>
      </w:r>
      <w:r>
        <w:rPr>
          <w:rFonts w:ascii="Times New Roman"/>
          <w:b/>
          <w:i w:val="false"/>
          <w:color w:val="000000"/>
        </w:rPr>
        <w:t>
свободы и несовершеннолетних выпускников интернатных организаций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653"/>
        <w:gridCol w:w="4916"/>
        <w:gridCol w:w="1901"/>
        <w:gridCol w:w="2153"/>
        <w:gridCol w:w="1900"/>
      </w:tblGrid>
      <w:tr>
        <w:trPr>
          <w:trHeight w:val="72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 сельского округа</w:t>
            </w:r>
          </w:p>
        </w:tc>
        <w:tc>
          <w:tcPr>
            <w:tcW w:w="4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и учреждения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введения 2011 год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освобожденных из мест лишения свободы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выпускников интернатных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Государственный лесной природный резерват "Ертіс орманы" по согласованию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"Шыгыс Жолдары" по согласованию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"Победа" по согласованию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11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предприятия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места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места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