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c0b6" w14:textId="810c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02 апреля 2012 года N 81. Зарегистрировано Департаментом юстиции Алматинской области 07 мая 2012 года за N 2089.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апреля 2012 года N 81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детей дошкольного возраста (до 7 лет) для</w:t>
      </w:r>
      <w:r>
        <w:br/>
      </w:r>
      <w:r>
        <w:rPr>
          <w:rFonts w:ascii="Times New Roman"/>
          <w:b/>
          <w:i w:val="false"/>
          <w:color w:val="000000"/>
        </w:rPr>
        <w:t>
направления в детские дошкольные организации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детей дошкольного возраста (до 7 лет) для направления в детские дошкольные организации" (далее – регламент) оказывается уполномоченным органом, на альтернативной основе через центр обслуживания населения по месту жительства и через портал "электронного правительства"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"Регистрация детей дошкольного возраста (до 7 лет) для направления в детские дошкольные организации", утвержденного постановлением Правительства Республики Казахстан от 31 марта 2011 года N 336.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ГБД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(далее - ГУ) – отдел образования района (города областного значения), непосредственно предоставляющий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ДДО – детское дошкольное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местный исполнительный орган (далее - МИО) -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"Региональный шлюз, как подсистема шлюза "электронного правительства" Республики Казахстан (ИС МИО)" – информационная система для обеспечения интеграции инфраструктуры "е-правительства" и "е-акиматов"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МИО включает в себя подсистему интеграции и автоматизированное рабочее место сотрудников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электронного правительства (далее – РШЭП) – подсистема интеграции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автоматизированное рабочее место (далее – АРМ) –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СКЗИ – средство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СФЕ – структурно-функциональные единицы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– государственный орган (государственное учреждение), осуществляющий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ИС НУЦ – информационная система Национального удостоверяющего центра.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услогодателя при оказании частично автоматизированной электронной государственной услуги ГУ, непосредственно предоставляющим данную электронную государственную услугу согласно приложению 1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ГУ для получения услуги, имея при себе заявление и оригиналы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заявления и документов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сотрудником ГУ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ввод сотрудником ГУ данных потребителя в системе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на проверку данных потребителя из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 том, что не удалось проверить информацию в ГБД ФЛ, в связи с отсутствием запрошенных данных потребителя в ГБД ФЛ. Ввод сотрудником ГУ данных о физическом лице вручную при наличии у потребителя оригинала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7 - формирование сообщения о том, что не удалось проверить информацию о ребенке в ИС ЗАГС, в связи с отсутствием запрошенных данных в ИС ЗАГС. Ввод сотрудником ГУ данных о ребенке вручную при наличии у потребителя оригинала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– сканирования сотрудником ГУ необходимых документов, предоставленных потребителем для последующего прикрепления их к форме заявления в системе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9 – регистрация заявления в ИС МИО и подписание заявления потребителя посредством ЭЦП сотрудника ГУ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1 - проверка срока действия регистрационного свидетельства и подлинности ЭЦП сотрудника ГУ с использованием СКЗИ потребителя и информационной системы удостоверяющего центра (далее –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формирование сообщения об отказе в подписании, в связи с не подтверждением подлинности ЭЦП сотрудника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подписание посредством ЭЦП сотрудника ГУ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– процесс автоматической передачи статуса запроса потребителя на оказание электронной государственной услуги из системы ИС МИО в систему мониторинга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13 - обработка запроса потребителя сотрудниками ГУ в ИС РШЭП в течение трех дней (день приема и день выдачи документов не входит в срок оказания государственной услуги). Ребенок становится в электронную очередь на ДДО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– процесс уведомления потребителя о наличии места в ДДО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условие 2 – принятие решения потребителем о направлении ребенка в предложенное ДДО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15 - процесс формирования потребителем письменного отказа от предложенного места в ДДО N. Потребитель продолжает стоять в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16 – процесс формирования потребителем письменного согласия на предложенное ДДО N (ребенку выписывают направление в предложенное ДДО N и снимают с очереди). Затем сотрудниками ГУ формируется результат оказания электронной государственной услуги в ИС МИО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НУЦ.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процесс 17 - процесс автоматической передачи статуса исполнения запроса из системы ИС МИО в ИС ЦОН и выдача выходного документа, сформированного сотрудником ГУ в ИС МИО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частично автоматизированной электронной посредством центров обслуживания населения согласно приложению 2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ЦОН для получения услуги имея при себе заявление и оригиналы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заявления и документов потребителя сотрудником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сотрудником ЦОН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ввод сотрудником ЦОН данных потребителя в системе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на проверку данных потребителя из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 том, что не удалось проверить информацию в ГБД ФЛ, в связи с отсутствием запрошенных данных потребителя в ГБД ФЛ. Ввод сотрудником ЦОН данных о физическом лице вручную при наличии у потребителя оригинала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ввод потребителем необходимых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7 -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8 - формирование сообщения о том, что не удалось проверить информацию о ребенке в ИС ЗАГС, в связи с отсутствием запрошенных данных в ИС ЗАГС потребителем вводится необходимые данные. Ввод сотрудником ЦОН данных о ребенке вручную при наличии у потребителя оригинала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9 – сканирования сотрудником ЦОН необходимых документов, предоставленных потребителем для последующего прикрепления их к форме заявления в системе ИС МИО (при наличий льгот);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10 – регистрация заявления в ИС ЦОН и подписание заявления потребителя посредством ЭЦП сотрудника ЦОН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1 - проверка срока действия регистрационного свидетельства и подлинности ЭЦП сотрудника ЦОН с использованием СКЗИ потребителя и информационной системы Национального удостоверяющего центра (далее –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формирование сообщения об отказе в подписании, в связи с не подтверждением подлинности ЭЦП сотрудника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подписание посредством ЭЦП сотрудника ЦОН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– процесс автоматической передачи запроса потребителя на оказание электронной государственной услуги из системы ИС ЦОН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14 - обработка запроса потребителя сотрудниками ГУ в ИС РШЭП в течение трех дней (день приема и день выдачи документов не входит в срок оказания государственной услуги). Ребенок становится в электронную очередь на ДДО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15 – процесс уведомления потребителя о наличии места в ДДО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условие 2 – принятие решения потребителем о направлении ребенка в предложенное ДДО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16 - процесс формирования потребителем письменного отказа от предложенного места в ДДО N. Потребитель продолжает стоять в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процесс 17 – процесс формирования потребителем письменного согласия на предложенное ДДО N (ребенку выписывают направление в предложенное ДДО N и снимают с очереди). Затем сотрудниками ГУ формируется результат оказания электронной государственной услуги в ИС РШЭП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НУЦ.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процесс 18 - процесс автоматической передачи статуса исполнения запроса со сформированным выходным документом из системы ИС МИО в ИС ЦОН и выдача его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частично автоматизированной электронной государственной услуги посредством портала "электронного правительства"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пройти регистрацию на ПЭП с помощью ИИН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электронной государственной услуги на основе запроса, поданного в государственный орган в виде электронного документа, подписанного ключом электронной цифровой подписи потребителя услуг с использованием средства криптографической защиты, реализующего процесса формирования и проверки ЭЦП (далее - ЭЦП потребителя) потребителя и информационной системы НУЦ в соответствии с законом Республики Казахстан от 7 января 2003 года "Об электронном документе и электронной цифровой подписи";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1 - процесс проверки подлинности реквизитов потребителя на портале "электронного правительства" (ИИН и пароль);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запрашиваемой электронной государственной услуге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необходимых данных физического лица (потребителя) из информационной системы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том, что не удалось проверить информацию в ГБД ФЛ, в связи с отсутствием запрошенных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ввод потребителем необходимых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 том, что не удалось проверить информацию о ребенке в ИС ЗАГС, в связи с отсутствием запрошенных данных в ИС ЗАГС. Ввод потребителем данных о ребенке вручную;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ввод потребителем необходимых данных, и прикрепление необходимых электронных документов к форме заявления (при наличий льгот);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– регистрация заявления на ПЭП и подписание заявления посредством ЭЦП потребителя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условие 1 - проверка срока действия регистрационного свидетельства и подлинности ЭЦП потребителя с использованием СКЗИ потребителя и информационной системы удостоверяющего центра (далее –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формирование сообщения об отказе в подписании,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12 - подписание посредством ЭЦП потребителя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13 – процесс автоматической передачи запроса потребителя на оказание электронной государственной услуги из ПЭП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14 - обработка запроса потребителя сотрудниками ГУ в ИС РШЭП в течение трех дней (день приема и день выдачи документов не входит в срок оказания государственной услуги). Ребенок становится в электронную очередь на ДДО 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15 – процесс уведомления потребителя о наличии места в ДДО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условие 2 – принятие решения потребителем о направлении ребенка в предложенное ДДО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процесс 16 - процесс формирования потребителем письменного отказа от предложенного места в ДДО N. Потребитель продолжает стоять в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процесс 17 – процесс формирования потребителем письменного согласия на предложенное ДДО N (ребенку выписывают направление в предложенное ДДО N и снимают с очереди). Затем сотрудниками ГУ формируется результат оказания электронной государственной услуги в ИС РШЭП (электронный документ). Электронный документ формируется с использованием СКЗИ государственного органа и ИС НУЦ.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процесс 18 - процесс автоматической передачи статуса исполнения запроса со сформированным выходным документом из системы ИС МИО в ИС ЦОН, а также на ПЭП в личный кабинет пользователя 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ГУ/ЦОН.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Наименования государственных органов,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 приложениях 1 и 2 к настоящему Регламенту.</w:t>
      </w:r>
    </w:p>
    <w:bookmarkEnd w:id="6"/>
    <w:bookmarkStart w:name="z10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10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приложении 2 к настоящему Регламенту (рисунок 1, 2, 3) представлены диаграммы,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приложении 1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в соответствии с приложением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приложении 4, 5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(входной и выходной документы), включая формы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поддерживаемые устройства доступа и оказания электронных государственных услуг (компьютер, Интернет, пункт общественного доступа, ЦОН, государственное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"/>
    <w:bookmarkStart w:name="z1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9"/>
    <w:bookmarkStart w:name="z1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468"/>
        <w:gridCol w:w="2258"/>
        <w:gridCol w:w="2069"/>
        <w:gridCol w:w="2867"/>
        <w:gridCol w:w="30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МИО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прикрепление сканированных документов в систему.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МИО в ИС ЦОН.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статуса.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6"/>
        <w:gridCol w:w="2282"/>
        <w:gridCol w:w="2084"/>
        <w:gridCol w:w="2888"/>
        <w:gridCol w:w="2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положительного ответа с выдачей направления в ДДО, формирование ответа с выдачей уведомления-талона о постановке ребенка в очередь в ДО; либо формирование обоснованного отказа Принятие решения.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услуги.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положительного ответа с выдачей направления в ДДО, формирование ответа с выдачей уведомления-талона о постановке ребенка в очередь в ДО; направления, либо обоснованного отказа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запроса.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468"/>
        <w:gridCol w:w="2258"/>
        <w:gridCol w:w="2069"/>
        <w:gridCol w:w="2867"/>
        <w:gridCol w:w="30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лица.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документом.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 при обращении в ГУ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документом.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726"/>
        <w:gridCol w:w="2317"/>
        <w:gridCol w:w="2124"/>
        <w:gridCol w:w="2059"/>
        <w:gridCol w:w="2189"/>
        <w:gridCol w:w="14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(ШЭП)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ЦОН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ИС ЗАГС, прикрепление сканированных документов в систему.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из ИС ЦОН в 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документов, принятия заявления в работу. 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7"/>
        <w:gridCol w:w="2283"/>
        <w:gridCol w:w="2086"/>
        <w:gridCol w:w="2086"/>
        <w:gridCol w:w="2086"/>
        <w:gridCol w:w="16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(ШЭП)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полождительного ответа с выдачей направления в ДДО, формирование ответа с выдачей уведомления-талона о постановке ребенка в очередь в ДО; либо формирование обоснованного отказа Принятие решения.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справки.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исполнения заявления при обращении потребителя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уведомления-талона о постановке ребенка в очередь в ДО; либо обоснованного отказа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оказания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504"/>
        <w:gridCol w:w="2292"/>
        <w:gridCol w:w="2100"/>
        <w:gridCol w:w="2100"/>
        <w:gridCol w:w="2100"/>
        <w:gridCol w:w="16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регистрация выходного документа, подписанного ЭЦП уполномоченного лица.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с выходным документом.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516"/>
        <w:gridCol w:w="2303"/>
        <w:gridCol w:w="2110"/>
        <w:gridCol w:w="2110"/>
        <w:gridCol w:w="2111"/>
        <w:gridCol w:w="15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заявления и отправка посредством РШЭП (ШЭП).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в ИС МИО.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Формирование уведомления с указанием текущего статуса.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уведомление об отказе.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уведомления на ПЭП.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статуса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488"/>
        <w:gridCol w:w="2277"/>
        <w:gridCol w:w="2087"/>
        <w:gridCol w:w="2087"/>
        <w:gridCol w:w="2087"/>
        <w:gridCol w:w="16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направления в ДДО, формирование ответа с выдачей уведомления-талона о постановке ребенка в очередь в ДО; либо формирование обоснованного отказа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смене статуса оказания услуги.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уведомления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уведомления-талона о постановке ребенка в очередь в ДО; либо обоснованного отказа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статуса.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 с выходным документом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488"/>
        <w:gridCol w:w="2277"/>
        <w:gridCol w:w="2087"/>
        <w:gridCol w:w="2087"/>
        <w:gridCol w:w="2087"/>
        <w:gridCol w:w="16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 Подписание документа.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выходного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документа, подписанного уполномоченным лицом.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с выходным документом.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исполненные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 основании таблицы приложения 3 к настоящему Регламенту строятся диаграммы функционального взаимодействия при оказании электронных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bookmarkStart w:name="z1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5471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"частично автоматизированной" электронной государственной услуги государственным учреждением.</w:t>
      </w:r>
    </w:p>
    <w:bookmarkStart w:name="z1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8011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"частично автоматизированной" электронной государственной услуги посредством центра обслуживания населения.</w:t>
      </w:r>
    </w:p>
    <w:bookmarkStart w:name="z1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3693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"частично автоматизированной" электронной государственной услуги посредством портала "электронного правительства".</w:t>
      </w:r>
    </w:p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6"/>
    <w:bookmarkStart w:name="z1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Таблица. Условные обозначения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1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bookmarkEnd w:id="18"/>
    <w:bookmarkStart w:name="z1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9"/>
    <w:bookmarkStart w:name="z1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"качество" и</w:t>
      </w:r>
      <w:r>
        <w:br/>
      </w:r>
      <w:r>
        <w:rPr>
          <w:rFonts w:ascii="Times New Roman"/>
          <w:b/>
          <w:i w:val="false"/>
          <w:color w:val="000000"/>
        </w:rPr>
        <w:t>
"доступность"</w:t>
      </w:r>
    </w:p>
    <w:bookmarkEnd w:id="20"/>
    <w:bookmarkStart w:name="z1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"Регистрация детей дошкольного возраста (до 7 лет) для</w:t>
      </w:r>
      <w:r>
        <w:br/>
      </w:r>
      <w:r>
        <w:rPr>
          <w:rFonts w:ascii="Times New Roman"/>
          <w:b/>
          <w:i w:val="false"/>
          <w:color w:val="000000"/>
        </w:rPr>
        <w:t>
направления в детские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1"/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bookmarkEnd w:id="22"/>
    <w:bookmarkStart w:name="z1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23"/>
    <w:bookmarkStart w:name="z1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359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(ФИО начальника)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(контактный телефон заявителя)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место моей (му) дочери (сыну)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_____________________________________________________в детском саду.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(ФИО ребенка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25"/>
    <w:bookmarkStart w:name="z1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(направление в ДДО)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3406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Примечание: Родителям необходимо прибыть в дошкольное учреждение и зарегистрировать направление в течение месяца</w:t>
      </w:r>
      <w:r>
        <w:drawing>
          <wp:inline distT="0" distB="0" distL="0" distR="0">
            <wp:extent cx="73406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уведомления (регистрационного талона), предоставляемого потребителю при постановке ребенка в очередь для направления в ДДО</w:t>
      </w:r>
      <w:r>
        <w:drawing>
          <wp:inline distT="0" distB="0" distL="0" distR="0">
            <wp:extent cx="51308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услугу, предоставляемого потребителю</w:t>
      </w:r>
      <w:r>
        <w:drawing>
          <wp:inline distT="0" distB="0" distL="0" distR="0">
            <wp:extent cx="67818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