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2a86e" w14:textId="862a8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2013-2015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20 декабря 2012 года № 8/89. Зарегистрировано Департаментом юстиции Мангистауской области 29 декабря 2012 года № 2186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По всему тексту: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слова "Программы занятости 2020" заменены словами "Дорожной карты занятости 2020" решением Актауского городского маслихата от 25.11.2013 № 15/145.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148-ІІ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7 декабря 2012 года № 7/77 «Об областном бюджете на 2013-2015 годы» (зарегистрировано в Реестре государственной регистрации нормативных правовых актов за № 2184 от 25 декабря 2012 года),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городской бюджет на 2013-2015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16 744 958,0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10 505 283,1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340 507,0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737 799,7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5 161 368,2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17 434 222,8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4 290 500,0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4 290 500,0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4 979 764,8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4 979 764,8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4 290 500,0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689 264,8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Актауского городского маслихата от 12.03.2013 </w:t>
      </w:r>
      <w:r>
        <w:rPr>
          <w:rFonts w:ascii="Times New Roman"/>
          <w:b w:val="false"/>
          <w:i w:val="false"/>
          <w:color w:val="000000"/>
          <w:sz w:val="28"/>
        </w:rPr>
        <w:t>№ 10/110;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12.07.2013 </w:t>
      </w:r>
      <w:r>
        <w:rPr>
          <w:rFonts w:ascii="Times New Roman"/>
          <w:b w:val="false"/>
          <w:i w:val="false"/>
          <w:color w:val="000000"/>
          <w:sz w:val="28"/>
        </w:rPr>
        <w:t>№ 12/123;</w:t>
      </w:r>
      <w:r>
        <w:rPr>
          <w:rFonts w:ascii="Times New Roman"/>
          <w:b w:val="false"/>
          <w:i w:val="false"/>
          <w:color w:val="ff0000"/>
          <w:sz w:val="28"/>
        </w:rPr>
        <w:t xml:space="preserve">  от 23.08.2013 </w:t>
      </w:r>
      <w:r>
        <w:rPr>
          <w:rFonts w:ascii="Times New Roman"/>
          <w:b w:val="false"/>
          <w:i w:val="false"/>
          <w:color w:val="000000"/>
          <w:sz w:val="28"/>
        </w:rPr>
        <w:t>№ 14/138;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25.11.2013 </w:t>
      </w:r>
      <w:r>
        <w:rPr>
          <w:rFonts w:ascii="Times New Roman"/>
          <w:b w:val="false"/>
          <w:i w:val="false"/>
          <w:color w:val="000000"/>
          <w:sz w:val="28"/>
        </w:rPr>
        <w:t>№ 15/145;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12.12.2013  </w:t>
      </w:r>
      <w:r>
        <w:rPr>
          <w:rFonts w:ascii="Times New Roman"/>
          <w:b w:val="false"/>
          <w:i w:val="false"/>
          <w:color w:val="000000"/>
          <w:sz w:val="28"/>
        </w:rPr>
        <w:t>№ 16/150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нормативы распределения доходов в городской бюджет по налоговым поступлениям установлены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облагаемых у источника выплаты – 15,6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 – 16,0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абзац 4 исключен решением от 12.12.2013 № 16/150;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не 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решениями Актауского городского маслихата от 12.03.2013 </w:t>
      </w:r>
      <w:r>
        <w:rPr>
          <w:rFonts w:ascii="Times New Roman"/>
          <w:b w:val="false"/>
          <w:i w:val="false"/>
          <w:color w:val="000000"/>
          <w:sz w:val="28"/>
        </w:rPr>
        <w:t>№ 10/110;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12.07.2013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12/123;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23.08.2013 </w:t>
      </w:r>
      <w:r>
        <w:rPr>
          <w:rFonts w:ascii="Times New Roman"/>
          <w:b w:val="false"/>
          <w:i w:val="false"/>
          <w:color w:val="000000"/>
          <w:sz w:val="28"/>
        </w:rPr>
        <w:t>№ 14/138;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12.12.2013 </w:t>
      </w:r>
      <w:r>
        <w:rPr>
          <w:rFonts w:ascii="Times New Roman"/>
          <w:b w:val="false"/>
          <w:i w:val="false"/>
          <w:color w:val="000000"/>
          <w:sz w:val="28"/>
        </w:rPr>
        <w:t>№ 16/150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за счет бюджетных средств, повышенные не менее чем на двадцать пять процентов должностные оклады и тарифные ставки гражданским служащим здравоохранения, социального обеспечения, образования, культуры и спорта, работающим в сельской местности,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решения Актауского городского маслихата от 12.07.2013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12/123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городском бюджете на 2013 год предусмотрены целевые текущие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542 472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21 982 тысяч тенге - на оснащение оборудованием кабинетов химии, физики и биологии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136 710 тысяч тенге - увеличение размера доплаты за квалификационную категорию учителям школ и воспитателям дошкольных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20 622 тысяч тенге – на повышение оплаты труда учителям, прошедшим квалификацию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998 тысяч тенге -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38 973 тысяч тенге -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7 607 тысяч тенге - частичное субсидирование заработной платы в рамках Дорожной карты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14 830 тысяч тенге – на обеспечение деятельности Центра занятости в рамках Дорожной карты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5 359 тысяч тенге – Молодежная практика в рамках Дорожной  карты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2 870 тысяч тенге – на переподготовку и повышение квалификации кадров в рамках Дорожной карты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829 тысяч тенге - на проведение противоэпизоотических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121,2 тысяч тенге - на реализацию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14 472 тысяч тенге – на введение стандартов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943 тысяч тенге – на увеличение штатной численности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решениями Актауского городского маслихата от 12.03.2013 </w:t>
      </w:r>
      <w:r>
        <w:rPr>
          <w:rFonts w:ascii="Times New Roman"/>
          <w:b w:val="false"/>
          <w:i w:val="false"/>
          <w:color w:val="000000"/>
          <w:sz w:val="28"/>
        </w:rPr>
        <w:t>№ 10/110;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12.07.2013 </w:t>
      </w:r>
      <w:r>
        <w:rPr>
          <w:rFonts w:ascii="Times New Roman"/>
          <w:b w:val="false"/>
          <w:i w:val="false"/>
          <w:color w:val="000000"/>
          <w:sz w:val="28"/>
        </w:rPr>
        <w:t>№ 12/123</w:t>
      </w:r>
      <w:r>
        <w:rPr>
          <w:rFonts w:ascii="Times New Roman"/>
          <w:b w:val="false"/>
          <w:i w:val="false"/>
          <w:color w:val="ff0000"/>
          <w:sz w:val="28"/>
        </w:rPr>
        <w:t xml:space="preserve">   от 25.11.2013 </w:t>
      </w:r>
      <w:r>
        <w:rPr>
          <w:rFonts w:ascii="Times New Roman"/>
          <w:b w:val="false"/>
          <w:i w:val="false"/>
          <w:color w:val="000000"/>
          <w:sz w:val="28"/>
        </w:rPr>
        <w:t>№ 15/145;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12.12.2013 </w:t>
      </w:r>
      <w:r>
        <w:rPr>
          <w:rFonts w:ascii="Times New Roman"/>
          <w:b w:val="false"/>
          <w:i w:val="false"/>
          <w:color w:val="000000"/>
          <w:sz w:val="28"/>
        </w:rPr>
        <w:t>№ 16/150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городском бюджете на 2013 год предусматриваются целевые трансферты на развитие из республиканского бюджета на реализацию местных инвестиционных проектов в общей сумме 4  423 274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решениями Актауского городского маслихата от 12.07.2013 </w:t>
      </w:r>
      <w:r>
        <w:rPr>
          <w:rFonts w:ascii="Times New Roman"/>
          <w:b w:val="false"/>
          <w:i w:val="false"/>
          <w:color w:val="000000"/>
          <w:sz w:val="28"/>
        </w:rPr>
        <w:t>№ 12/123;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12.12.2013 </w:t>
      </w:r>
      <w:r>
        <w:rPr>
          <w:rFonts w:ascii="Times New Roman"/>
          <w:b w:val="false"/>
          <w:i w:val="false"/>
          <w:color w:val="000000"/>
          <w:sz w:val="28"/>
        </w:rPr>
        <w:t>№ 16/150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городском бюджете на 2013 год предусмотрены бюджетные кредиты из республиканского бюджета на строительство жилья в сумме 4 290 500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решениями Актауского городского маслихата от 12.03.2013 </w:t>
      </w:r>
      <w:r>
        <w:rPr>
          <w:rFonts w:ascii="Times New Roman"/>
          <w:b w:val="false"/>
          <w:i w:val="false"/>
          <w:color w:val="000000"/>
          <w:sz w:val="28"/>
        </w:rPr>
        <w:t>№ 10/110;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12.12.2013 </w:t>
      </w:r>
      <w:r>
        <w:rPr>
          <w:rFonts w:ascii="Times New Roman"/>
          <w:b w:val="false"/>
          <w:i w:val="false"/>
          <w:color w:val="000000"/>
          <w:sz w:val="28"/>
        </w:rPr>
        <w:t>№ 16/150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акимата города в сумме 13 450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решениями Актауского городского маслихата от 12.07.2013 </w:t>
      </w:r>
      <w:r>
        <w:rPr>
          <w:rFonts w:ascii="Times New Roman"/>
          <w:b w:val="false"/>
          <w:i w:val="false"/>
          <w:color w:val="000000"/>
          <w:sz w:val="28"/>
        </w:rPr>
        <w:t>№ 12/123;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12.12.2013 </w:t>
      </w:r>
      <w:r>
        <w:rPr>
          <w:rFonts w:ascii="Times New Roman"/>
          <w:b w:val="false"/>
          <w:i w:val="false"/>
          <w:color w:val="000000"/>
          <w:sz w:val="28"/>
        </w:rPr>
        <w:t>№ 16/150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 развития городского бюджета на 2013 год, направленных на реализацию бюджетных инвестиционных проектов (программ),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программ, не подлежащих секвестру в процессе исполнения городского бюджета в 2013 году,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бюджетных программ по селу Умирзак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решение вводится в действие с 1 января 2013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К. Озгамбаев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 М. Молдагулов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«Актауский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декабря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8/89</w:t>
      </w:r>
    </w:p>
    <w:bookmarkEnd w:id="1"/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Актау на 2013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Актауского городского маслихата от 12.12.2013 </w:t>
      </w:r>
      <w:r>
        <w:rPr>
          <w:rFonts w:ascii="Times New Roman"/>
          <w:b w:val="false"/>
          <w:i w:val="false"/>
          <w:color w:val="ff0000"/>
          <w:sz w:val="28"/>
        </w:rPr>
        <w:t>№ 16/150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932"/>
        <w:gridCol w:w="1253"/>
        <w:gridCol w:w="6709"/>
        <w:gridCol w:w="2925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16 744 958,0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10 505 283,1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3 939 465,6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3 939 465,6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2 762 489,5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2 762 489,5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2 668 169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1 690 845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248 661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728 578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606 361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39 898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294 892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225 341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46 230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7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528 197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528 197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340 507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19 486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5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имущества,находящегося в государственной собственности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18 732</w:t>
            </w:r>
          </w:p>
        </w:tc>
      </w:tr>
      <w:tr>
        <w:trPr>
          <w:trHeight w:val="5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</w:t>
            </w:r>
          </w:p>
        </w:tc>
      </w:tr>
      <w:tr>
        <w:trPr>
          <w:trHeight w:val="5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</w:t>
            </w:r>
          </w:p>
        </w:tc>
      </w:tr>
      <w:tr>
        <w:trPr>
          <w:trHeight w:val="7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0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264 673</w:t>
            </w:r>
          </w:p>
        </w:tc>
      </w:tr>
      <w:tr>
        <w:trPr>
          <w:trHeight w:val="12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264 673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55 161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55 161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737 799,7</w:t>
            </w:r>
          </w:p>
        </w:tc>
      </w:tr>
      <w:tr>
        <w:trPr>
          <w:trHeight w:val="5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93 664</w:t>
            </w:r>
          </w:p>
        </w:tc>
      </w:tr>
      <w:tr>
        <w:trPr>
          <w:trHeight w:val="5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93 664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644 135,7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612 115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32 020,7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5 161 368,2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5 161 368,2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5 161 368,2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1098"/>
        <w:gridCol w:w="1078"/>
        <w:gridCol w:w="6762"/>
        <w:gridCol w:w="288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17 434 222,8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155 506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18 511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16 851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79 520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76 852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14 178</w:t>
            </w:r>
          </w:p>
        </w:tc>
      </w:tr>
      <w:tr>
        <w:trPr>
          <w:trHeight w:val="5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13 878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32 666</w:t>
            </w:r>
          </w:p>
        </w:tc>
      </w:tr>
      <w:tr>
        <w:trPr>
          <w:trHeight w:val="8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19 777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9 241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</w:t>
            </w:r>
          </w:p>
        </w:tc>
      </w:tr>
      <w:tr>
        <w:trPr>
          <w:trHeight w:val="82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10 631</w:t>
            </w:r>
          </w:p>
        </w:tc>
      </w:tr>
      <w:tr>
        <w:trPr>
          <w:trHeight w:val="106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10 596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16 582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16 582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16 582</w:t>
            </w:r>
          </w:p>
        </w:tc>
      </w:tr>
      <w:tr>
        <w:trPr>
          <w:trHeight w:val="5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230 592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30 172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30 172</w:t>
            </w:r>
          </w:p>
        </w:tc>
      </w:tr>
      <w:tr>
        <w:trPr>
          <w:trHeight w:val="3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200 420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200 420</w:t>
            </w:r>
          </w:p>
        </w:tc>
      </w:tr>
      <w:tr>
        <w:trPr>
          <w:trHeight w:val="3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7 868 126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7 403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7 403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7 729 996</w:t>
            </w:r>
          </w:p>
        </w:tc>
      </w:tr>
      <w:tr>
        <w:trPr>
          <w:trHeight w:val="5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23 594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4 315 459</w:t>
            </w:r>
          </w:p>
        </w:tc>
      </w:tr>
      <w:tr>
        <w:trPr>
          <w:trHeight w:val="76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121 165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277 248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15 193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1 549 138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79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38 973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542 472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845 336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130 727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130 727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511 227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507 176</w:t>
            </w:r>
          </w:p>
        </w:tc>
      </w:tr>
      <w:tr>
        <w:trPr>
          <w:trHeight w:val="76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52 813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83 180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17 591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27 890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159 913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41 290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80 442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7 997</w:t>
            </w:r>
          </w:p>
        </w:tc>
      </w:tr>
      <w:tr>
        <w:trPr>
          <w:trHeight w:val="10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27 315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109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5 333 142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24 408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4 572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10 283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9 553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4 112 499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858 485</w:t>
            </w:r>
          </w:p>
        </w:tc>
      </w:tr>
      <w:tr>
        <w:trPr>
          <w:trHeight w:val="5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Проектирование,развитие, обустройство и (или) приобретение инженерно-коммуникационной инфраструктуры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1 745 760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1 163 230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344 253</w:t>
            </w:r>
          </w:p>
        </w:tc>
      </w:tr>
      <w:tr>
        <w:trPr>
          <w:trHeight w:val="52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в рамках развития сельских населенных пунктов по Дорожной карте занятости 2020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57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1 188 293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198 950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351 720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10 639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617 934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9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7 942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7 942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411 452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286 189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8 966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218 845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29 788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28 590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90 195</w:t>
            </w:r>
          </w:p>
        </w:tc>
      </w:tr>
      <w:tr>
        <w:trPr>
          <w:trHeight w:val="76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14 458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9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60 282</w:t>
            </w:r>
          </w:p>
        </w:tc>
      </w:tr>
      <w:tr>
        <w:trPr>
          <w:trHeight w:val="6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11 455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35 068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9 718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17 171</w:t>
            </w:r>
          </w:p>
        </w:tc>
      </w:tr>
      <w:tr>
        <w:trPr>
          <w:trHeight w:val="76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7 799</w:t>
            </w:r>
          </w:p>
        </w:tc>
      </w:tr>
      <w:tr>
        <w:trPr>
          <w:trHeight w:val="27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234 310</w:t>
            </w:r>
          </w:p>
        </w:tc>
      </w:tr>
      <w:tr>
        <w:trPr>
          <w:trHeight w:val="27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234 310</w:t>
            </w:r>
          </w:p>
        </w:tc>
      </w:tr>
      <w:tr>
        <w:trPr>
          <w:trHeight w:val="2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234 310</w:t>
            </w:r>
          </w:p>
        </w:tc>
      </w:tr>
      <w:tr>
        <w:trPr>
          <w:trHeight w:val="9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29 069,2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122,2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122,2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10 071</w:t>
            </w:r>
          </w:p>
        </w:tc>
      </w:tr>
      <w:tr>
        <w:trPr>
          <w:trHeight w:val="6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7 487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предпринимательства,сельского хозяйства и ветеринарии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7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18 010</w:t>
            </w:r>
          </w:p>
        </w:tc>
      </w:tr>
      <w:tr>
        <w:trPr>
          <w:trHeight w:val="76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18 010</w:t>
            </w:r>
          </w:p>
        </w:tc>
      </w:tr>
      <w:tr>
        <w:trPr>
          <w:trHeight w:val="5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61 334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25 443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25 443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35 891</w:t>
            </w:r>
          </w:p>
        </w:tc>
      </w:tr>
      <w:tr>
        <w:trPr>
          <w:trHeight w:val="5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13 853</w:t>
            </w:r>
          </w:p>
        </w:tc>
      </w:tr>
      <w:tr>
        <w:trPr>
          <w:trHeight w:val="5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21 400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358 352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358 352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79 007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279 345</w:t>
            </w:r>
          </w:p>
        </w:tc>
      </w:tr>
      <w:tr>
        <w:trPr>
          <w:trHeight w:val="37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2 199 230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11 179</w:t>
            </w:r>
          </w:p>
        </w:tc>
      </w:tr>
      <w:tr>
        <w:trPr>
          <w:trHeight w:val="5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8 089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2 661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6 178</w:t>
            </w:r>
          </w:p>
        </w:tc>
      </w:tr>
      <w:tr>
        <w:trPr>
          <w:trHeight w:val="76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2 797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3 138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13 450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13 450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76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91 741</w:t>
            </w:r>
          </w:p>
        </w:tc>
      </w:tr>
      <w:tr>
        <w:trPr>
          <w:trHeight w:val="76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39 930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51 511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2 067 682</w:t>
            </w:r>
          </w:p>
        </w:tc>
      </w:tr>
      <w:tr>
        <w:trPr>
          <w:trHeight w:val="5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2 067 682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25 300,6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25 300,6</w:t>
            </w:r>
          </w:p>
        </w:tc>
      </w:tr>
      <w:tr>
        <w:trPr>
          <w:trHeight w:val="2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25 300,6</w:t>
            </w:r>
          </w:p>
        </w:tc>
      </w:tr>
      <w:tr>
        <w:trPr>
          <w:trHeight w:val="36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4 290 500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4 290 500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4 290 500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4 290 500</w:t>
            </w:r>
          </w:p>
        </w:tc>
      </w:tr>
      <w:tr>
        <w:trPr>
          <w:trHeight w:val="5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4 290 500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-4 979 764,8</w:t>
            </w:r>
          </w:p>
        </w:tc>
      </w:tr>
      <w:tr>
        <w:trPr>
          <w:trHeight w:val="5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4 979 764,8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4 290 500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689 264,8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8/89</w:t>
      </w:r>
    </w:p>
    <w:bookmarkEnd w:id="3"/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Актау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711"/>
        <w:gridCol w:w="880"/>
        <w:gridCol w:w="7917"/>
        <w:gridCol w:w="248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11 566 038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9 996 617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3 128 607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3 128 607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2 983 924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2 983 924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2 779 465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1 478 673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449 424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851 288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658 280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49 720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276 126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281 271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51 163</w:t>
            </w:r>
          </w:p>
        </w:tc>
      </w:tr>
      <w:tr>
        <w:trPr>
          <w:trHeight w:val="7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446 341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446 341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500 703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21 248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5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20 442</w:t>
            </w:r>
          </w:p>
        </w:tc>
      </w:tr>
      <w:tr>
        <w:trPr>
          <w:trHeight w:val="5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1 897</w:t>
            </w:r>
          </w:p>
        </w:tc>
      </w:tr>
      <w:tr>
        <w:trPr>
          <w:trHeight w:val="5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1 897</w:t>
            </w:r>
          </w:p>
        </w:tc>
      </w:tr>
      <w:tr>
        <w:trPr>
          <w:trHeight w:val="7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</w:t>
            </w:r>
          </w:p>
        </w:tc>
      </w:tr>
      <w:tr>
        <w:trPr>
          <w:trHeight w:val="7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</w:t>
            </w:r>
          </w:p>
        </w:tc>
      </w:tr>
      <w:tr>
        <w:trPr>
          <w:trHeight w:val="12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445 258</w:t>
            </w:r>
          </w:p>
        </w:tc>
      </w:tr>
      <w:tr>
        <w:trPr>
          <w:trHeight w:val="13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445 258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30 540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30 540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556 451</w:t>
            </w:r>
          </w:p>
        </w:tc>
      </w:tr>
      <w:tr>
        <w:trPr>
          <w:trHeight w:val="5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63 488</w:t>
            </w:r>
          </w:p>
        </w:tc>
      </w:tr>
      <w:tr>
        <w:trPr>
          <w:trHeight w:val="5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63 488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492 963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452 993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39 970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512 267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их вышестоящих органов государственного управления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512 267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512 267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1024"/>
        <w:gridCol w:w="769"/>
        <w:gridCol w:w="7348"/>
        <w:gridCol w:w="265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11 566 038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159 407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17 217</w:t>
            </w:r>
          </w:p>
        </w:tc>
      </w:tr>
      <w:tr>
        <w:trPr>
          <w:trHeight w:val="51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17 217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81 022</w:t>
            </w:r>
          </w:p>
        </w:tc>
      </w:tr>
      <w:tr>
        <w:trPr>
          <w:trHeight w:val="51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81 022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12 918</w:t>
            </w:r>
          </w:p>
        </w:tc>
      </w:tr>
      <w:tr>
        <w:trPr>
          <w:trHeight w:val="76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12 918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35 859</w:t>
            </w:r>
          </w:p>
        </w:tc>
      </w:tr>
      <w:tr>
        <w:trPr>
          <w:trHeight w:val="100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21 308</w:t>
            </w:r>
          </w:p>
        </w:tc>
      </w:tr>
      <w:tr>
        <w:trPr>
          <w:trHeight w:val="34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8 014</w:t>
            </w:r>
          </w:p>
        </w:tc>
      </w:tr>
      <w:tr>
        <w:trPr>
          <w:trHeight w:val="51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6 537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12 391</w:t>
            </w:r>
          </w:p>
        </w:tc>
      </w:tr>
      <w:tr>
        <w:trPr>
          <w:trHeight w:val="102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12 391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15 543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15 543</w:t>
            </w:r>
          </w:p>
        </w:tc>
      </w:tr>
      <w:tr>
        <w:trPr>
          <w:trHeight w:val="51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15 543</w:t>
            </w:r>
          </w:p>
        </w:tc>
      </w:tr>
      <w:tr>
        <w:trPr>
          <w:trHeight w:val="51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53 521</w:t>
            </w:r>
          </w:p>
        </w:tc>
      </w:tr>
      <w:tr>
        <w:trPr>
          <w:trHeight w:val="51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19 964</w:t>
            </w:r>
          </w:p>
        </w:tc>
      </w:tr>
      <w:tr>
        <w:trPr>
          <w:trHeight w:val="51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19 964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33 557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33 557</w:t>
            </w:r>
          </w:p>
        </w:tc>
      </w:tr>
      <w:tr>
        <w:trPr>
          <w:trHeight w:val="2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7 511 131</w:t>
            </w:r>
          </w:p>
        </w:tc>
      </w:tr>
      <w:tr>
        <w:trPr>
          <w:trHeight w:val="2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9 270</w:t>
            </w:r>
          </w:p>
        </w:tc>
      </w:tr>
      <w:tr>
        <w:trPr>
          <w:trHeight w:val="51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9 270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7 485 861</w:t>
            </w:r>
          </w:p>
        </w:tc>
      </w:tr>
      <w:tr>
        <w:trPr>
          <w:trHeight w:val="5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24 579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4 593 114</w:t>
            </w:r>
          </w:p>
        </w:tc>
      </w:tr>
      <w:tr>
        <w:trPr>
          <w:trHeight w:val="76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300 246</w:t>
            </w:r>
          </w:p>
        </w:tc>
      </w:tr>
      <w:tr>
        <w:trPr>
          <w:trHeight w:val="51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16 256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1 609 101</w:t>
            </w:r>
          </w:p>
        </w:tc>
      </w:tr>
      <w:tr>
        <w:trPr>
          <w:trHeight w:val="51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822 565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587 687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583 390</w:t>
            </w:r>
          </w:p>
        </w:tc>
      </w:tr>
      <w:tr>
        <w:trPr>
          <w:trHeight w:val="73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58 062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88 467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19 893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8 035</w:t>
            </w:r>
          </w:p>
        </w:tc>
      </w:tr>
      <w:tr>
        <w:trPr>
          <w:trHeight w:val="51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245 258</w:t>
            </w:r>
          </w:p>
        </w:tc>
      </w:tr>
      <w:tr>
        <w:trPr>
          <w:trHeight w:val="51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7 223</w:t>
            </w:r>
          </w:p>
        </w:tc>
      </w:tr>
      <w:tr>
        <w:trPr>
          <w:trHeight w:val="51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1 921</w:t>
            </w:r>
          </w:p>
        </w:tc>
      </w:tr>
      <w:tr>
        <w:trPr>
          <w:trHeight w:val="51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32 037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80 108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8 557</w:t>
            </w:r>
          </w:p>
        </w:tc>
      </w:tr>
      <w:tr>
        <w:trPr>
          <w:trHeight w:val="127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33 829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</w:t>
            </w:r>
          </w:p>
        </w:tc>
      </w:tr>
      <w:tr>
        <w:trPr>
          <w:trHeight w:val="102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2 019 660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28 638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5 213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13 203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10 222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818 267</w:t>
            </w:r>
          </w:p>
        </w:tc>
      </w:tr>
      <w:tr>
        <w:trPr>
          <w:trHeight w:val="51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приобретения жилья государственного коммунального жилищного фонда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306 000</w:t>
            </w:r>
          </w:p>
        </w:tc>
      </w:tr>
      <w:tr>
        <w:trPr>
          <w:trHeight w:val="51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Проектирование,развитие, обустройство и (или) приобретение инженерно-коммуникационной инфраструктуры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151 267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161 000</w:t>
            </w:r>
          </w:p>
        </w:tc>
      </w:tr>
      <w:tr>
        <w:trPr>
          <w:trHeight w:val="51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1 164 541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119 239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354 700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12 231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678 371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8 214</w:t>
            </w:r>
          </w:p>
        </w:tc>
      </w:tr>
      <w:tr>
        <w:trPr>
          <w:trHeight w:val="51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8 214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694 737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570 015</w:t>
            </w:r>
          </w:p>
        </w:tc>
      </w:tr>
      <w:tr>
        <w:trPr>
          <w:trHeight w:val="51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9 289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206 864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34 404</w:t>
            </w:r>
          </w:p>
        </w:tc>
      </w:tr>
      <w:tr>
        <w:trPr>
          <w:trHeight w:val="51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319 458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102 257</w:t>
            </w:r>
          </w:p>
        </w:tc>
      </w:tr>
      <w:tr>
        <w:trPr>
          <w:trHeight w:val="76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12 435</w:t>
            </w:r>
          </w:p>
        </w:tc>
      </w:tr>
      <w:tr>
        <w:trPr>
          <w:trHeight w:val="51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12 597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68 066</w:t>
            </w:r>
          </w:p>
        </w:tc>
      </w:tr>
      <w:tr>
        <w:trPr>
          <w:trHeight w:val="49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9 159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22 465</w:t>
            </w:r>
          </w:p>
        </w:tc>
      </w:tr>
      <w:tr>
        <w:trPr>
          <w:trHeight w:val="51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8 052</w:t>
            </w:r>
          </w:p>
        </w:tc>
      </w:tr>
      <w:tr>
        <w:trPr>
          <w:trHeight w:val="51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9 278</w:t>
            </w:r>
          </w:p>
        </w:tc>
      </w:tr>
      <w:tr>
        <w:trPr>
          <w:trHeight w:val="78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5 135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199 861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199 861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199 861</w:t>
            </w:r>
          </w:p>
        </w:tc>
      </w:tr>
      <w:tr>
        <w:trPr>
          <w:trHeight w:val="76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28 298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9 911</w:t>
            </w:r>
          </w:p>
        </w:tc>
      </w:tr>
      <w:tr>
        <w:trPr>
          <w:trHeight w:val="51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9 781</w:t>
            </w:r>
          </w:p>
        </w:tc>
      </w:tr>
      <w:tr>
        <w:trPr>
          <w:trHeight w:val="51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18 387</w:t>
            </w:r>
          </w:p>
        </w:tc>
      </w:tr>
      <w:tr>
        <w:trPr>
          <w:trHeight w:val="76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18 387</w:t>
            </w:r>
          </w:p>
        </w:tc>
      </w:tr>
      <w:tr>
        <w:trPr>
          <w:trHeight w:val="48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34 520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20 690</w:t>
            </w:r>
          </w:p>
        </w:tc>
      </w:tr>
      <w:tr>
        <w:trPr>
          <w:trHeight w:val="51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20 690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13 830</w:t>
            </w:r>
          </w:p>
        </w:tc>
      </w:tr>
      <w:tr>
        <w:trPr>
          <w:trHeight w:val="51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13 830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204 758</w:t>
            </w:r>
          </w:p>
        </w:tc>
      </w:tr>
      <w:tr>
        <w:trPr>
          <w:trHeight w:val="48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204 758</w:t>
            </w:r>
          </w:p>
        </w:tc>
      </w:tr>
      <w:tr>
        <w:trPr>
          <w:trHeight w:val="22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204 758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56 915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11 465</w:t>
            </w:r>
          </w:p>
        </w:tc>
      </w:tr>
      <w:tr>
        <w:trPr>
          <w:trHeight w:val="49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9 965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</w:tr>
      <w:tr>
        <w:trPr>
          <w:trHeight w:val="51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</w:tr>
      <w:tr>
        <w:trPr>
          <w:trHeight w:val="45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31 950</w:t>
            </w:r>
          </w:p>
        </w:tc>
      </w:tr>
      <w:tr>
        <w:trPr>
          <w:trHeight w:val="72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31 950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8/89</w:t>
      </w:r>
    </w:p>
    <w:bookmarkEnd w:id="5"/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Актау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753"/>
        <w:gridCol w:w="732"/>
        <w:gridCol w:w="7790"/>
        <w:gridCol w:w="25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11 419 122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10 229 823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3 209 875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3 209 875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2 650 349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2 650 349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3 126 900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1 663 508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505 602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957 700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740 566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55 935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310 642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316 431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57 558</w:t>
            </w:r>
          </w:p>
        </w:tc>
      </w:tr>
      <w:tr>
        <w:trPr>
          <w:trHeight w:val="84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502 133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502 133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563 292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23 905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57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22 998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2 134</w:t>
            </w:r>
          </w:p>
        </w:tc>
      </w:tr>
      <w:tr>
        <w:trPr>
          <w:trHeight w:val="6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2 134</w:t>
            </w:r>
          </w:p>
        </w:tc>
      </w:tr>
      <w:tr>
        <w:trPr>
          <w:trHeight w:val="8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</w:t>
            </w:r>
          </w:p>
        </w:tc>
      </w:tr>
      <w:tr>
        <w:trPr>
          <w:trHeight w:val="82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</w:t>
            </w:r>
          </w:p>
        </w:tc>
      </w:tr>
      <w:tr>
        <w:trPr>
          <w:trHeight w:val="11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500 915</w:t>
            </w:r>
          </w:p>
        </w:tc>
      </w:tr>
      <w:tr>
        <w:trPr>
          <w:trHeight w:val="12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500 915</w:t>
            </w:r>
          </w:p>
        </w:tc>
      </w:tr>
      <w:tr>
        <w:trPr>
          <w:trHeight w:val="3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34 358</w:t>
            </w:r>
          </w:p>
        </w:tc>
      </w:tr>
      <w:tr>
        <w:trPr>
          <w:trHeight w:val="3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34 358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626 007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71 424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71 424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554 583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509 617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1029"/>
        <w:gridCol w:w="1114"/>
        <w:gridCol w:w="7275"/>
        <w:gridCol w:w="251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11 419 122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166 815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17 918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17 918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84 911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84 911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13 428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13 428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37 648</w:t>
            </w:r>
          </w:p>
        </w:tc>
      </w:tr>
      <w:tr>
        <w:trPr>
          <w:trHeight w:val="7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22 278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8 375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6 995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12 910</w:t>
            </w:r>
          </w:p>
        </w:tc>
      </w:tr>
      <w:tr>
        <w:trPr>
          <w:trHeight w:val="10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12 910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16 569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16 569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16 569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21 360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21 360</w:t>
            </w:r>
          </w:p>
        </w:tc>
      </w:tr>
      <w:tr>
        <w:trPr>
          <w:trHeight w:val="6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21 360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7 679 688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9 920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9 920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7 669 768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25 447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4 695 018</w:t>
            </w:r>
          </w:p>
        </w:tc>
      </w:tr>
      <w:tr>
        <w:trPr>
          <w:trHeight w:val="7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301 256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17 394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1 673 366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837 287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621 416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616 856</w:t>
            </w:r>
          </w:p>
        </w:tc>
      </w:tr>
      <w:tr>
        <w:trPr>
          <w:trHeight w:val="7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60 757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94 660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21 285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8 597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262 426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7 728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2 055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33 530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80 465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9 156</w:t>
            </w:r>
          </w:p>
        </w:tc>
      </w:tr>
      <w:tr>
        <w:trPr>
          <w:trHeight w:val="10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36 197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4 007</w:t>
            </w:r>
          </w:p>
        </w:tc>
      </w:tr>
      <w:tr>
        <w:trPr>
          <w:trHeight w:val="10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4 007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1 770 800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30 642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5 578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14 127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10 937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494 000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Проектирование,развитие, обустройство и (или) приобретение инженерно-коммуникационной инфраструктуры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494 000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1 237 658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127 585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372 435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13 087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724 551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жилищной инспекции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5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793 319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662 721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9 826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222 047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35 509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395 339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106 742</w:t>
            </w:r>
          </w:p>
        </w:tc>
      </w:tr>
      <w:tr>
        <w:trPr>
          <w:trHeight w:val="8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13 248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12 778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70 916</w:t>
            </w:r>
          </w:p>
        </w:tc>
      </w:tr>
      <w:tr>
        <w:trPr>
          <w:trHeight w:val="5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23 856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8 433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9 928</w:t>
            </w:r>
          </w:p>
        </w:tc>
      </w:tr>
      <w:tr>
        <w:trPr>
          <w:trHeight w:val="7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5 495</w:t>
            </w:r>
          </w:p>
        </w:tc>
      </w:tr>
      <w:tr>
        <w:trPr>
          <w:trHeight w:val="7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29 343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10 554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10 415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18 789</w:t>
            </w:r>
          </w:p>
        </w:tc>
      </w:tr>
      <w:tr>
        <w:trPr>
          <w:trHeight w:val="7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18 789</w:t>
            </w:r>
          </w:p>
        </w:tc>
      </w:tr>
      <w:tr>
        <w:trPr>
          <w:trHeight w:val="4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36 138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22 034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22 034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14 104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14 104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219 092</w:t>
            </w:r>
          </w:p>
        </w:tc>
      </w:tr>
      <w:tr>
        <w:trPr>
          <w:trHeight w:val="4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219 092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219 092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64 582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12 078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10 578</w:t>
            </w:r>
          </w:p>
        </w:tc>
      </w:tr>
      <w:tr>
        <w:trPr>
          <w:trHeight w:val="2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</w:t>
            </w:r>
          </w:p>
        </w:tc>
      </w:tr>
      <w:tr>
        <w:trPr>
          <w:trHeight w:val="4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34 004</w:t>
            </w:r>
          </w:p>
        </w:tc>
      </w:tr>
      <w:tr>
        <w:trPr>
          <w:trHeight w:val="7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34 004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8/89</w:t>
      </w:r>
    </w:p>
    <w:bookmarkEnd w:id="7"/>
    <w:bookmarkStart w:name="z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ГОРОДСКОГО БЮДЖЕТА НА 2013 ГОД С РАЗДЕЛЕНИЕМ НА БЮДЖЕТНЫЕ ПРОГРАММЫ, НАПРАВЛЕННЫЕ НА РЕАЛИЗАЦИЮ БЮДЖЕТНЫХ ИНВЕСТИЦИОННЫХ ПРОЕКТОВ (ПРОГРАММ)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Актауского городского маслихата от 23.08.2013 </w:t>
      </w:r>
      <w:r>
        <w:rPr>
          <w:rFonts w:ascii="Times New Roman"/>
          <w:b w:val="false"/>
          <w:i w:val="false"/>
          <w:color w:val="ff0000"/>
          <w:sz w:val="28"/>
        </w:rPr>
        <w:t>№ 14/138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891"/>
        <w:gridCol w:w="912"/>
        <w:gridCol w:w="1011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проекты
</w:t>
            </w:r>
          </w:p>
        </w:tc>
      </w:tr>
      <w:tr>
        <w:trPr>
          <w:trHeight w:val="5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2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</w:tr>
      <w:tr>
        <w:trPr>
          <w:trHeight w:val="2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10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</w:tr>
      <w:tr>
        <w:trPr>
          <w:trHeight w:val="5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приобретения жилья государственного коммунального жилищного фонда</w:t>
            </w:r>
          </w:p>
        </w:tc>
      </w:tr>
      <w:tr>
        <w:trPr>
          <w:trHeight w:val="5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благоустройства городов и населенных пунктов</w:t>
            </w:r>
          </w:p>
        </w:tc>
      </w:tr>
      <w:tr>
        <w:trPr>
          <w:trHeight w:val="5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10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в рамках развития сельских населенных пунктов по Дорожной карте занятости 2020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5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10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</w:tr>
      <w:tr>
        <w:trPr>
          <w:trHeight w:val="5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приобретения жилья государственного коммунального жилищного фонда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8/89</w:t>
      </w:r>
    </w:p>
    <w:bookmarkEnd w:id="9"/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ГОРОДСКОГО БЮДЖЕТА В 2013 ГОДУ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912"/>
        <w:gridCol w:w="954"/>
        <w:gridCol w:w="1003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8/89</w:t>
      </w:r>
    </w:p>
    <w:bookmarkEnd w:id="11"/>
    <w:bookmarkStart w:name="z3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ПО СЕЛУ УМИРЗАК НА 2013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954"/>
        <w:gridCol w:w="808"/>
        <w:gridCol w:w="100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</w:tr>
      <w:tr>
        <w:trPr>
          <w:trHeight w:val="5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</w:tr>
      <w:tr>
        <w:trPr>
          <w:trHeight w:val="5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5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