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66cd" w14:textId="79d6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хозяйственно-питьевых водозаборов товарищества с ограниченной ответственностью "Викторовское" на участке скважин № 1, № 2, № 4 на территории района Беимбета Майлина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сентября 2012 года № 394. Зарегистрировано Департаментом юстиции Костанайской области 16 октября 2012 года № 3850. Заголовок – в редакции постановления акимата Костанайской области от 25 декабря 2019 года № 543.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постановления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хозяйственно-питьевых водозаборов товарищества с ограниченной ответственностью "Викторовское" на участке скважин № 1, № 2, № 4 на территории района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"Тобол-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Торгайская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Карабаев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хозяйственно-питьевых</w:t>
      </w:r>
      <w:r>
        <w:br/>
      </w:r>
      <w:r>
        <w:rPr>
          <w:rFonts w:ascii="Times New Roman"/>
          <w:b/>
          <w:i w:val="false"/>
          <w:color w:val="000000"/>
        </w:rPr>
        <w:t>водозаборов товарищества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"Викторовское" на участке скважин № 1, № 2, № 4,</w:t>
      </w:r>
      <w:r>
        <w:br/>
      </w:r>
      <w:r>
        <w:rPr>
          <w:rFonts w:ascii="Times New Roman"/>
          <w:b/>
          <w:i w:val="false"/>
          <w:color w:val="000000"/>
        </w:rPr>
        <w:t>на территории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Примечание: исключено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