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4cee" w14:textId="f234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"Оформление документов для материального обеспечения детей-инвалидов, обучающихся и воспитывающихся на дому"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Магжана Жумабаева Северо-Казахстанской области от 27 августа 2012 года N 381. Зарегистрировано Департаментом юстиции Северо-Казахстанской области 5 октября 2012 года N 1891. Утратило силу постановлением акимата района Магжана Жумабаева Северо-Казахстанской области от 24 мая 2013 года N 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района Магжана Жумабаева Северо-Казахстанской области от 24.05.2013 N 184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административных процедурах» от 27 ноября 2000 года акимат района Магжана Жумабаева Северо–Казахстанской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«Оформление документов для материального обеспечения детей – инвалидов, обучающихся и воспитывающихся на дому».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государственное учреждение «Отдел занятости и социальных программ района Магжана Жумабаева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Бубенко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Жумагалиев А.К.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августа 2012 года № 381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«Оформление документов для материального обеспечения детей-инвалидов, обучающихся и воспитывающихся на дому»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«Оформление документов для материального обеспечения детей-инвалидов, обучающихся и воспитывающихся на дому» (далее - электронная государственная услуга) оказывается государственным учреждением «Отдел занятости и социальных программ района Магжана Жумабаева Северо-Казахстанской области» (далее - уполномоченный орган), а также через веб-портал «электронного правительства» (далее - Услугодатель) по адресу: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  - родителям и иным законным представителям детей-инвалидов, обучающихся и воспитывающихся на дому (далее - потребители),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для материального обеспечения детей-инвалидов, обучающихся и воспитывающихся на дому», утвержденным постановлением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«Оформление документов для материального обеспечения детей-инвалидов, обучающихся и воспитывающихся на дому» (далее -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веб-портал «электронного правительства» (далее - ИС «ПЭП») - 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(далее - ИИН) - 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(далее - ИС)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МИО –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Национальный удостоверяющий центр Республики Казахстан (далее - НУЦ) - удостоверяющий центр, обслуживающий участников «электронного правительства», государственных и негосударственных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Национальный удостоверяющий центр (далее - ИС «НУЦ») - система, используемая для идентификации данных регистрационного свидетельства электронной цифровой подписи потребителя услуг (далее - ЭЦП потребителя);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местный исполнительный орган (акимат) -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 (далее - МИО); 8) медиа-разрыв -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- субъект, обращающийся к информационной системе за получением необходимых ему электронных информационных ресурсов и пользующийся ими/потребитель -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региональный шлюз «электронного правительства» (далее - 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структурно-функциональные единицы (далее - СФЕ) - перечень структурных подразделений государственных органов, государственных учреждений или иных организаций, которые участвуют в процессе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уполномоченный орган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«Отдел занятости и социальных программ района Магжана Жумабаева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электронные государственные услуги -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электронный документ - документ, в котором информация представлена в электронно-цифровой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Пошаговые действия и решения услугодателя при оказании частично автоматизированной электронной государственной услуги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через 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(через ИС МИО), непосредственно предоставляющий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сотрудником уполномоченного органа принимаются от потребителя все необходимые документы, выдается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1 - процесс ввода сотрудником уполномоченного органа ИИН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МИО подлинности данных о зарегистрированном сотруднике уполномоченного органа через ИИН (РНН)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МИО в связи с имеющими нарушениями в данных сотрудника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сотрудником уполномоченного органа услуги, указанной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требований, а также выбор сотрудником уполномоченного органа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сотрудника уполномоченного органа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2 - проверка соответствия идентификационных данных 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обработка электронной государственной услуги сотрудником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7 - формирование сотрудником уполномоченного органа результата оказания электронной государственной услуги (уведомление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услуги). Электронный документ формируется с использованием ЭЦП сотрудника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8 - выдача сотрудником уполномоченного органа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Пошаговые действия и решения услугодателя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через ИС ПЭП </w:t>
      </w:r>
      <w:r>
        <w:rPr>
          <w:rFonts w:ascii="Times New Roman"/>
          <w:b w:val="false"/>
          <w:i w:val="false"/>
          <w:color w:val="000000"/>
          <w:sz w:val="28"/>
        </w:rPr>
        <w:t>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пользователь/потребитель осуществляет регистрацию на ИС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1 - процесс ввода потребителем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подлинности данных о потребителе на ИС «ПЭП», запрос на электронную государственную услугу из ИС «ПЭП»;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потребителем услуги, указанной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заполнение потребителем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2 - проверка срока действия регистрационного свидетельства и подлинности ЭЦП потребителя с использованием средства криптографической защиты потребителя (далее - СКЗИ потребителя) проверка соответствия идентификационных данных между ИИН, указанным в запросе и, указанным в регистрационном свидетельстве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7 - формирование сотрудником уполномоченного органа результата оказания электронной государственной услуги (уведомление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услуги). Электронный документ формируется с использованием ЭЦП сотрудника уполномоченного органа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документов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 выход в Интернет, наличие ИИН, авторизация ПЭП, наличие ЭЦП сотрудника уполномоченного органа и пользователя/потребителя.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материального 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через уполномоченный орган</w:t>
      </w:r>
      <w:r>
        <w:rPr>
          <w:rFonts w:ascii="Times New Roman"/>
          <w:b w:val="false"/>
          <w:i/>
          <w:color w:val="000000"/>
          <w:sz w:val="28"/>
        </w:rPr>
        <w:t xml:space="preserve"> (через ИС МИО)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3286"/>
        <w:gridCol w:w="3078"/>
        <w:gridCol w:w="3642"/>
        <w:gridCol w:w="20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от потребителя всех необходимых документов, выдача талона с указанием даты регистрации и получения потребителем государственной услуги, фамилии и инициалов лица, принявшего документы, ввод данных в ИС МИО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уполномоченного органа в системе и заполнение формы запроса на оказания электронной государственной услуги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запросов в ИС ЦГО для получения данных о потребителе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 запроса 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3182"/>
        <w:gridCol w:w="3224"/>
        <w:gridCol w:w="3954"/>
        <w:gridCol w:w="16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об оформлении документов для материального обеспечения детей-инвалидов, обучающихся и воспитывающихся на дому, либо мотивированного отказа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 об оформлении документов для материального обеспечения детей-инвалидов, обучающихся и воспитывающихся на дому, либо мотивированного отказа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10 рабочих дней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2699"/>
        <w:gridCol w:w="4073"/>
        <w:gridCol w:w="2845"/>
        <w:gridCol w:w="23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уполномоченного органа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и доставка сотрудником уполномоченного органа нарочно или посредством отправки на электронную почту потребителя результата электронной государственной услуги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сотрудника уполномоченного органа выходной документ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 в случае отправки на электронную почту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посредством ПЭП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через веб-портал «электронного правительства»</w:t>
      </w:r>
      <w:r>
        <w:rPr>
          <w:rFonts w:ascii="Times New Roman"/>
          <w:b w:val="false"/>
          <w:i/>
          <w:color w:val="000000"/>
          <w:sz w:val="28"/>
        </w:rPr>
        <w:t xml:space="preserve"> (через ИС ПЭП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2474"/>
        <w:gridCol w:w="3716"/>
        <w:gridCol w:w="2075"/>
        <w:gridCol w:w="1864"/>
        <w:gridCol w:w="18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ПЭП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пользователя/потребителя на ПЭП, заполнение формы запроса. Проверка корректности введенных данных для получения электронной государственной услуги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в ИС МИО 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запрашиваемой электронной государственной услуге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 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ИС ПЭП 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2474"/>
        <w:gridCol w:w="3105"/>
        <w:gridCol w:w="2075"/>
        <w:gridCol w:w="2475"/>
        <w:gridCol w:w="18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ПЭП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об оформлении документов для материального обеспечения детей-инвалидов, обучающихся и воспитывающихся на дому, либо мотивированного отказа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уведомления о смене статуса «в работе» на ИС ПЭП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уведомления, либо мотивированного отказа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2474"/>
        <w:gridCol w:w="1927"/>
        <w:gridCol w:w="2874"/>
        <w:gridCol w:w="2265"/>
        <w:gridCol w:w="24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ПЭП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уполномоченного органа. Формирование уведомления о смене статуса оказания услуги на ИС ПЭП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с выводом выходного документа на ПЭП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материального 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8890000" cy="570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Рисунок 1. Диаграмма функционального взаимодействия при оказании «частично автоматизированной» электронной государственной услуги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через уполномоченный орган </w:t>
      </w:r>
      <w:r>
        <w:rPr>
          <w:rFonts w:ascii="Times New Roman"/>
          <w:b w:val="false"/>
          <w:i w:val="false"/>
          <w:color w:val="000000"/>
          <w:sz w:val="28"/>
        </w:rPr>
        <w:t>(через ИС МИО)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99500" cy="572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995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Рисунок 2. Диаграмма функционального взаимодействия при оказании «частично автоматизированной» электронной государственной услуги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через ИС ПЭП (веб-портал «электронного правительства»)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029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материального 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материального 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24700" cy="474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прилагаются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Электронная копия удостоверения личности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детей-инвалидов - электронная копия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документа, подтверждающего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заключения психолого-медико-педагогической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документа о наличии счета в банке.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041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материального 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(документов для материального обеспечения детей-инвалидов, обучающихся и воспитывающихся на дому)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580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Уведомления, предоставляемые потребителю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поставляются по мере изменения статуса исполнения заявления, либо в случае продления срока оказания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Произвольная строка с текстом уведомления отражается в разделе «Уведомления» в личном кабинете на портале «электронного правительства».</w:t>
      </w:r>
    </w:p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отрицательного ответа (отказ) на электронную государственную услугу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Выходная форма отрицательного ответа предоставляется в произвольной форме в виде письма с текстом обоснования отказа при формировании заключения комиссии.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header.xml" Type="http://schemas.openxmlformats.org/officeDocument/2006/relationships/header" Id="rId2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