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1fec" w14:textId="d9e1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в доверительное управление по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2 февраля 2012 года № 13. Зарегистрировано Департаментом юстиции Западно-Казахстанской области 12 марта 2012 года № 3077. Утратило силу постановлением акимата Западно-Казахстанской области от 8 апреля 2014 года № 48</w:t>
      </w:r>
    </w:p>
    <w:p>
      <w:pPr>
        <w:spacing w:after="0"/>
        <w:ind w:left="0"/>
        <w:jc w:val="left"/>
      </w:pPr>
      <w:r>
        <w:rPr>
          <w:rFonts w:ascii="Times New Roman"/>
          <w:b w:val="false"/>
          <w:i w:val="false"/>
          <w:color w:val="ff0000"/>
          <w:sz w:val="28"/>
        </w:rPr>
        <w:t xml:space="preserve">      Сноска. Утратило силу постановлением акимата Западно-Казахстанской области от 08.04.2014 </w:t>
      </w:r>
      <w:r>
        <w:rPr>
          <w:rFonts w:ascii="Times New Roman"/>
          <w:b w:val="false"/>
          <w:i w:val="false"/>
          <w:color w:val="ff0000"/>
          <w:sz w:val="28"/>
        </w:rPr>
        <w:t>№ 48</w:t>
      </w:r>
      <w:r>
        <w:br/>
      </w: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от 1 марта 2011 года </w:t>
      </w:r>
      <w:r>
        <w:rPr>
          <w:rFonts w:ascii="Times New Roman"/>
          <w:b w:val="false"/>
          <w:i w:val="false"/>
          <w:color w:val="000000"/>
          <w:sz w:val="28"/>
        </w:rPr>
        <w:t>"О государственном</w:t>
      </w:r>
      <w:r>
        <w:rPr>
          <w:rFonts w:ascii="Times New Roman"/>
          <w:b w:val="false"/>
          <w:i w:val="false"/>
          <w:color w:val="000000"/>
          <w:sz w:val="28"/>
        </w:rPr>
        <w:t xml:space="preserve"> имуществе"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Утвердить прилагаемые Правила передачи коммунального имущества в доверительное управление по Западно-Казахстанской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области Шапкенова С. Ж.</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2 февраля 2012 года № 13</w:t>
            </w:r>
          </w:p>
        </w:tc>
      </w:tr>
    </w:tbl>
    <w:bookmarkStart w:name="z5" w:id="0"/>
    <w:p>
      <w:pPr>
        <w:spacing w:after="0"/>
        <w:ind w:left="0"/>
        <w:jc w:val="left"/>
      </w:pPr>
      <w:r>
        <w:rPr>
          <w:rFonts w:ascii="Times New Roman"/>
          <w:b/>
          <w:i w:val="false"/>
          <w:color w:val="000000"/>
        </w:rPr>
        <w:t xml:space="preserve"> Правила</w:t>
      </w:r>
      <w:r>
        <w:br/>
      </w:r>
      <w:r>
        <w:rPr>
          <w:rFonts w:ascii="Times New Roman"/>
          <w:b/>
          <w:i w:val="false"/>
          <w:color w:val="000000"/>
        </w:rPr>
        <w:t>передачи коммунального имущества</w:t>
      </w:r>
      <w:r>
        <w:br/>
      </w:r>
      <w:r>
        <w:rPr>
          <w:rFonts w:ascii="Times New Roman"/>
          <w:b/>
          <w:i w:val="false"/>
          <w:color w:val="000000"/>
        </w:rPr>
        <w:t>в доверительное управление</w:t>
      </w:r>
      <w:r>
        <w:br/>
      </w:r>
      <w:r>
        <w:rPr>
          <w:rFonts w:ascii="Times New Roman"/>
          <w:b/>
          <w:i w:val="false"/>
          <w:color w:val="000000"/>
        </w:rPr>
        <w:t>по Западно-Казахстанской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Настоящие Правила передачи коммунального имущества в доверительное управление по Западно-Казахстанской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и определяют порядок организации и осуществления передачи коммунального имущества в доверительное управление по Западно-Казахстанской области.</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 управления - государственный орган, осуществляющий права владения и пользования государственным пакетом акций акционерного общества, государственной доли в уставном капитале товарищества с ограниченной ответственностью, а также исполнительные органы, финансируемые из местного бюджета и уполномоченные на управление государственными коммунальными предприятиями;</w:t>
      </w:r>
      <w:r>
        <w:br/>
      </w:r>
      <w:r>
        <w:rPr>
          <w:rFonts w:ascii="Times New Roman"/>
          <w:b w:val="false"/>
          <w:i w:val="false"/>
          <w:color w:val="000000"/>
          <w:sz w:val="28"/>
        </w:rPr>
        <w:t>
      2) рыночная стоимость – расчетная денежная сумма, по которой объект может быть отчужден в случае принятия решения о передаче его в доверительное управление с правом последующего выкупа, определяемая учредителем на основании отчета об оценке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3) объект - имущественный комплекс государственного предприятия, ценные бумаги, имущественные права (доли участия в уставном капитале), деньги,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Гражданским кодексом Республики Казахстан и иными законами Республики Казахстан;</w:t>
      </w:r>
      <w:r>
        <w:br/>
      </w:r>
      <w:r>
        <w:rPr>
          <w:rFonts w:ascii="Times New Roman"/>
          <w:b w:val="false"/>
          <w:i w:val="false"/>
          <w:color w:val="000000"/>
          <w:sz w:val="28"/>
        </w:rPr>
        <w:t>
      4) учредитель доверительного управления коммунальным имуществом – исполнительные органы, финансируемые из местного бюджета (областные, районные, города областного значения) и уполномоченные на управление государственным коммунальным имуществом;</w:t>
      </w:r>
      <w:r>
        <w:br/>
      </w:r>
      <w:r>
        <w:rPr>
          <w:rFonts w:ascii="Times New Roman"/>
          <w:b w:val="false"/>
          <w:i w:val="false"/>
          <w:color w:val="000000"/>
          <w:sz w:val="28"/>
        </w:rPr>
        <w:t>
      5) доверительный управляющий - физические лица и негосударственные юридические лица, заключившие договор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6)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7) тендер - форма конкурсных торгов по передаче объекта в доверительное управление;</w:t>
      </w:r>
      <w:r>
        <w:br/>
      </w:r>
      <w:r>
        <w:rPr>
          <w:rFonts w:ascii="Times New Roman"/>
          <w:b w:val="false"/>
          <w:i w:val="false"/>
          <w:color w:val="000000"/>
          <w:sz w:val="28"/>
        </w:rPr>
        <w:t>
      8) тендерная комиссия - комиссия,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w:t>
      </w:r>
      <w:r>
        <w:br/>
      </w:r>
      <w:r>
        <w:rPr>
          <w:rFonts w:ascii="Times New Roman"/>
          <w:b w:val="false"/>
          <w:i w:val="false"/>
          <w:color w:val="000000"/>
          <w:sz w:val="28"/>
        </w:rPr>
        <w:t>
      9) участник тендера - физическое или юридическое лицо, допущенное к участию в тендере;</w:t>
      </w:r>
      <w:r>
        <w:br/>
      </w:r>
      <w:r>
        <w:rPr>
          <w:rFonts w:ascii="Times New Roman"/>
          <w:b w:val="false"/>
          <w:i w:val="false"/>
          <w:color w:val="000000"/>
          <w:sz w:val="28"/>
        </w:rPr>
        <w:t>
      10) договор доверительного управления - договор об установлении, изменении или прекращении гражданских прав и обязанностей, заключенный между учредителем доверительного управления коммунальным имуществом и доверительным управляющим.</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Порядок организации и осуществления</w:t>
      </w:r>
      <w:r>
        <w:br/>
      </w:r>
      <w:r>
        <w:rPr>
          <w:rFonts w:ascii="Times New Roman"/>
          <w:b/>
          <w:i w:val="false"/>
          <w:color w:val="000000"/>
        </w:rPr>
        <w:t>передачи объекта в доверительное управление</w:t>
      </w:r>
    </w:p>
    <w:bookmarkEnd w:id="1"/>
    <w:p>
      <w:pPr>
        <w:spacing w:after="0"/>
        <w:ind w:left="0"/>
        <w:jc w:val="left"/>
      </w:pPr>
      <w:r>
        <w:rPr>
          <w:rFonts w:ascii="Times New Roman"/>
          <w:b w:val="false"/>
          <w:i w:val="false"/>
          <w:color w:val="000000"/>
          <w:sz w:val="28"/>
        </w:rPr>
        <w:t>      3. Решение о передаче объекта в доверительное управление с правом или без права последующего выкупа, а также нерентабельных государственных коммунальных предприятий принимается учредителем доверительного управления коммунальным имуществом.</w:t>
      </w:r>
      <w:r>
        <w:br/>
      </w:r>
      <w:r>
        <w:rPr>
          <w:rFonts w:ascii="Times New Roman"/>
          <w:b w:val="false"/>
          <w:i w:val="false"/>
          <w:color w:val="000000"/>
          <w:sz w:val="28"/>
        </w:rPr>
        <w:t>
      4. В случае учреждения доверительного управления объектом с правом последующего выкупа или для оздоровления нерентабельных государственных коммунальных предприятий, проведение тендера является обязательным.</w:t>
      </w:r>
      <w:r>
        <w:br/>
      </w:r>
      <w:r>
        <w:rPr>
          <w:rFonts w:ascii="Times New Roman"/>
          <w:b w:val="false"/>
          <w:i w:val="false"/>
          <w:color w:val="000000"/>
          <w:sz w:val="28"/>
        </w:rPr>
        <w:t>
      5. Предложения по передаче нерентабельных государственных коммунальных предприятий в доверительное управление вносятся органами управления нерентабельными государственными коммунальными предприятиями учредителю доверительного управления коммунальным имуществом.</w:t>
      </w:r>
      <w:r>
        <w:br/>
      </w:r>
      <w:r>
        <w:rPr>
          <w:rFonts w:ascii="Times New Roman"/>
          <w:b w:val="false"/>
          <w:i w:val="false"/>
          <w:color w:val="000000"/>
          <w:sz w:val="28"/>
        </w:rPr>
        <w:t>
      В целях настоящих Правил к нерентабельным государственным коммунальным предприятиям относятся государственные коммунальные предприятия, отвечающие следующим критериям:</w:t>
      </w:r>
      <w:r>
        <w:br/>
      </w:r>
      <w:r>
        <w:rPr>
          <w:rFonts w:ascii="Times New Roman"/>
          <w:b w:val="false"/>
          <w:i w:val="false"/>
          <w:color w:val="000000"/>
          <w:sz w:val="28"/>
        </w:rPr>
        <w:t>
      1) снижение показателей рентабельности текущей, основной и неосновной деятельности в течение трех лет и/или необеспечение их планируемых размеров;</w:t>
      </w:r>
      <w:r>
        <w:br/>
      </w:r>
      <w:r>
        <w:rPr>
          <w:rFonts w:ascii="Times New Roman"/>
          <w:b w:val="false"/>
          <w:i w:val="false"/>
          <w:color w:val="000000"/>
          <w:sz w:val="28"/>
        </w:rPr>
        <w:t>
      2) невыполнение плановых показателей по чистому доходу в течение трех лет подряд.</w:t>
      </w:r>
      <w:r>
        <w:br/>
      </w:r>
      <w:r>
        <w:rPr>
          <w:rFonts w:ascii="Times New Roman"/>
          <w:b w:val="false"/>
          <w:i w:val="false"/>
          <w:color w:val="000000"/>
          <w:sz w:val="28"/>
        </w:rPr>
        <w:t>
      6. Передача объекта в доверительное управление без права последующего выкупа может осуществляться без проведения тендера в следующих случаях:</w:t>
      </w:r>
      <w:r>
        <w:br/>
      </w:r>
      <w:r>
        <w:rPr>
          <w:rFonts w:ascii="Times New Roman"/>
          <w:b w:val="false"/>
          <w:i w:val="false"/>
          <w:color w:val="000000"/>
          <w:sz w:val="28"/>
        </w:rPr>
        <w:t>
      1) до передачи объектов в счет оплаты уставного капитала коммунальных юридических лиц;</w:t>
      </w:r>
      <w:r>
        <w:br/>
      </w:r>
      <w:r>
        <w:rPr>
          <w:rFonts w:ascii="Times New Roman"/>
          <w:b w:val="false"/>
          <w:i w:val="false"/>
          <w:color w:val="000000"/>
          <w:sz w:val="28"/>
        </w:rPr>
        <w:t>
      2) передачи помещений, зданий и сооружений площадью до ста квадратных метров, оборудования остаточной стоимостью не более стопятидесятикратного минимального расчетного показателя, осуществляемой на основании письменного согласия балансодержателей;</w:t>
      </w:r>
      <w:r>
        <w:br/>
      </w:r>
      <w:r>
        <w:rPr>
          <w:rFonts w:ascii="Times New Roman"/>
          <w:b w:val="false"/>
          <w:i w:val="false"/>
          <w:color w:val="000000"/>
          <w:sz w:val="28"/>
        </w:rPr>
        <w:t>
      3) передачи объектов инженерных сетей коммуникаций эксплуатирующим организациям в интересах выгодоприобретателя при условии содержания сетей коммуникаций в надлежащем состоянии за счет средств доверительного управляющего, осуществляемой на основании письменного согласия балансодержателей.</w:t>
      </w:r>
      <w:r>
        <w:br/>
      </w:r>
      <w:r>
        <w:rPr>
          <w:rFonts w:ascii="Times New Roman"/>
          <w:b w:val="false"/>
          <w:i w:val="false"/>
          <w:color w:val="000000"/>
          <w:sz w:val="28"/>
        </w:rPr>
        <w:t>
      7. Для предоставления объекта в доверительное управление без проведения тендера учредителю доверительного управления коммунальным имуществом заинтересованными лицами подаются заявки на предоставление объекта в доверительное управление в произвольной форме с приложением к ним следующих документов:</w:t>
      </w:r>
      <w:r>
        <w:br/>
      </w:r>
      <w:r>
        <w:rPr>
          <w:rFonts w:ascii="Times New Roman"/>
          <w:b w:val="false"/>
          <w:i w:val="false"/>
          <w:color w:val="000000"/>
          <w:sz w:val="28"/>
        </w:rPr>
        <w:t>
      1) письменное согласие балансодержателя на предоставление объекта в доверительное управление;</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нотариально засвидетельствованные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оригинал справки установленной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 на предоставление объекта в доверительное управление;</w:t>
      </w:r>
      <w:r>
        <w:br/>
      </w:r>
      <w:r>
        <w:rPr>
          <w:rFonts w:ascii="Times New Roman"/>
          <w:b w:val="false"/>
          <w:i w:val="false"/>
          <w:color w:val="000000"/>
          <w:sz w:val="28"/>
        </w:rPr>
        <w:t>
      4) для физических лиц - нотариально засвидетельствованные копии документа, удостоверяющего личность физического лица, свидетельства налогоплательщика;</w:t>
      </w:r>
      <w:r>
        <w:br/>
      </w:r>
      <w:r>
        <w:rPr>
          <w:rFonts w:ascii="Times New Roman"/>
          <w:b w:val="false"/>
          <w:i w:val="false"/>
          <w:color w:val="000000"/>
          <w:sz w:val="28"/>
        </w:rPr>
        <w:t>
      5) для индивидуального предпринимателя - нотариально засвидетельствованные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оригинал справки установленной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 на предоставление объекта в доверительное управление.</w:t>
      </w:r>
      <w:r>
        <w:br/>
      </w:r>
      <w:r>
        <w:rPr>
          <w:rFonts w:ascii="Times New Roman"/>
          <w:b w:val="false"/>
          <w:i w:val="false"/>
          <w:color w:val="000000"/>
          <w:sz w:val="28"/>
        </w:rPr>
        <w:t>
      8.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не более семи рабочих дней.</w:t>
      </w:r>
      <w:r>
        <w:br/>
      </w:r>
      <w:r>
        <w:rPr>
          <w:rFonts w:ascii="Times New Roman"/>
          <w:b w:val="false"/>
          <w:i w:val="false"/>
          <w:color w:val="000000"/>
          <w:sz w:val="28"/>
        </w:rPr>
        <w:t>
      9.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 доверительного управления коммунальным имуществом либо лицом, исполняющим его обязанности, не позднее десяти рабочих дней со дня подачи заявки на предоставление объекта в доверительное управление.</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Подготовка к передаче объекта</w:t>
      </w:r>
      <w:r>
        <w:br/>
      </w:r>
      <w:r>
        <w:rPr>
          <w:rFonts w:ascii="Times New Roman"/>
          <w:b/>
          <w:i w:val="false"/>
          <w:color w:val="000000"/>
        </w:rPr>
        <w:t>в доверительное управление</w:t>
      </w:r>
    </w:p>
    <w:bookmarkEnd w:id="2"/>
    <w:p>
      <w:pPr>
        <w:spacing w:after="0"/>
        <w:ind w:left="0"/>
        <w:jc w:val="left"/>
      </w:pPr>
      <w:r>
        <w:rPr>
          <w:rFonts w:ascii="Times New Roman"/>
          <w:b w:val="false"/>
          <w:i w:val="false"/>
          <w:color w:val="000000"/>
          <w:sz w:val="28"/>
        </w:rPr>
        <w:t>      10. Подготовку к передаче объекта в доверительное управление осуществляет учредитель доверительного управления коммунальным имуществом.</w:t>
      </w:r>
      <w:r>
        <w:br/>
      </w:r>
      <w:r>
        <w:rPr>
          <w:rFonts w:ascii="Times New Roman"/>
          <w:b w:val="false"/>
          <w:i w:val="false"/>
          <w:color w:val="000000"/>
          <w:sz w:val="28"/>
        </w:rPr>
        <w:t>
      11. Орган управления представляет учредителю доверительного управления коммунальным имуществом учредительные документы юридического лица, акции (доли) либо имущественный комплекс которого являются объектами тендера, полную информацию о финансово-хозяйственной деятельности юридического лица за последние три года,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По движимым (кроме денег) и недвижимым объектам государственного коммунального имущества орган управления предоставляет учредителю доверительного управления коммунальным имуществом характеристику объекта,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12. Государственные юридические лица, а также негосударственные юридические лица, акции и доли участия государства в уставных капиталах которых выступают объектом передачи в доверительное управление, по письменному запросу учредителя доверительного управления коммунальным имуществом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Подготовка к проведению тендера</w:t>
      </w:r>
    </w:p>
    <w:bookmarkEnd w:id="3"/>
    <w:p>
      <w:pPr>
        <w:spacing w:after="0"/>
        <w:ind w:left="0"/>
        <w:jc w:val="left"/>
      </w:pPr>
      <w:r>
        <w:rPr>
          <w:rFonts w:ascii="Times New Roman"/>
          <w:b w:val="false"/>
          <w:i w:val="false"/>
          <w:color w:val="000000"/>
          <w:sz w:val="28"/>
        </w:rPr>
        <w:t>      13. Учредитель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извещения о проведении тендера);</w:t>
      </w:r>
      <w:r>
        <w:br/>
      </w:r>
      <w:r>
        <w:rPr>
          <w:rFonts w:ascii="Times New Roman"/>
          <w:b w:val="false"/>
          <w:i w:val="false"/>
          <w:color w:val="000000"/>
          <w:sz w:val="28"/>
        </w:rPr>
        <w:t>
      2) осуществляет сбор информации об объекте тендера;</w:t>
      </w:r>
      <w:r>
        <w:br/>
      </w:r>
      <w:r>
        <w:rPr>
          <w:rFonts w:ascii="Times New Roman"/>
          <w:b w:val="false"/>
          <w:i w:val="false"/>
          <w:color w:val="000000"/>
          <w:sz w:val="28"/>
        </w:rPr>
        <w:t>
      3) принимает гарантийные взносы;</w:t>
      </w:r>
      <w:r>
        <w:br/>
      </w:r>
      <w:r>
        <w:rPr>
          <w:rFonts w:ascii="Times New Roman"/>
          <w:b w:val="false"/>
          <w:i w:val="false"/>
          <w:color w:val="000000"/>
          <w:sz w:val="28"/>
        </w:rPr>
        <w:t>
      4)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доверительного управления с победителем тендера;</w:t>
      </w:r>
      <w:r>
        <w:br/>
      </w:r>
      <w:r>
        <w:rPr>
          <w:rFonts w:ascii="Times New Roman"/>
          <w:b w:val="false"/>
          <w:i w:val="false"/>
          <w:color w:val="000000"/>
          <w:sz w:val="28"/>
        </w:rPr>
        <w:t>
      7) осуществляет иные функции, связанные с передачей объекта в доверительное управление.</w:t>
      </w:r>
      <w:r>
        <w:br/>
      </w:r>
      <w:r>
        <w:rPr>
          <w:rFonts w:ascii="Times New Roman"/>
          <w:b w:val="false"/>
          <w:i w:val="false"/>
          <w:color w:val="000000"/>
          <w:sz w:val="28"/>
        </w:rPr>
        <w:t>
      14. Для организации и проведения тендеров учредителем доверительного управления коммунальным имуществом образуется постоянная тендерная комиссия.</w:t>
      </w:r>
      <w:r>
        <w:br/>
      </w:r>
      <w:r>
        <w:rPr>
          <w:rFonts w:ascii="Times New Roman"/>
          <w:b w:val="false"/>
          <w:i w:val="false"/>
          <w:color w:val="000000"/>
          <w:sz w:val="28"/>
        </w:rPr>
        <w:t>
      В состав тендерной комиссии включаются представители учредителя доверительного управления коммунальным имуществом, органа управления или представители исполнительных органов, финансируемых из местного бюджета. Председатель и секретарь являются представителями учредителя доверительного управления коммунальным имуществом.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Заседания комиссии являются правомочными, если на них присутствуют не менее 2/3 членов комиссии.</w:t>
      </w:r>
      <w:r>
        <w:br/>
      </w:r>
      <w:r>
        <w:rPr>
          <w:rFonts w:ascii="Times New Roman"/>
          <w:b w:val="false"/>
          <w:i w:val="false"/>
          <w:color w:val="000000"/>
          <w:sz w:val="28"/>
        </w:rPr>
        <w:t>
      15. Тендерная комиссия осуществляет следующие функции:</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требования к доверительному управляющему при необходимости;</w:t>
      </w:r>
      <w:r>
        <w:br/>
      </w:r>
      <w:r>
        <w:rPr>
          <w:rFonts w:ascii="Times New Roman"/>
          <w:b w:val="false"/>
          <w:i w:val="false"/>
          <w:color w:val="000000"/>
          <w:sz w:val="28"/>
        </w:rPr>
        <w:t>
      3) проводит тендер;</w:t>
      </w:r>
      <w:r>
        <w:br/>
      </w:r>
      <w:r>
        <w:rPr>
          <w:rFonts w:ascii="Times New Roman"/>
          <w:b w:val="false"/>
          <w:i w:val="false"/>
          <w:color w:val="000000"/>
          <w:sz w:val="28"/>
        </w:rPr>
        <w:t>
      4) определяет победителя тендера.</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Тендерная документация</w:t>
      </w:r>
    </w:p>
    <w:bookmarkEnd w:id="4"/>
    <w:p>
      <w:pPr>
        <w:spacing w:after="0"/>
        <w:ind w:left="0"/>
        <w:jc w:val="left"/>
      </w:pPr>
      <w:r>
        <w:rPr>
          <w:rFonts w:ascii="Times New Roman"/>
          <w:b w:val="false"/>
          <w:i w:val="false"/>
          <w:color w:val="000000"/>
          <w:sz w:val="28"/>
        </w:rPr>
        <w:t>      16. Извещение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государства в уставном капитале товариществ с ограниченной ответственностью, находящихся в коммунальной собственности,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w:t>
      </w:r>
      <w:r>
        <w:br/>
      </w:r>
      <w:r>
        <w:rPr>
          <w:rFonts w:ascii="Times New Roman"/>
          <w:b w:val="false"/>
          <w:i w:val="false"/>
          <w:color w:val="000000"/>
          <w:sz w:val="28"/>
        </w:rPr>
        <w:t>
      5) размер гарантийного взноса и банковские реквизиты для его внесения (размер гарантийного взноса не может быть изменен после опубликования извещения о проведении тендера);</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управления.</w:t>
      </w:r>
      <w:r>
        <w:br/>
      </w:r>
      <w:r>
        <w:rPr>
          <w:rFonts w:ascii="Times New Roman"/>
          <w:b w:val="false"/>
          <w:i w:val="false"/>
          <w:color w:val="000000"/>
          <w:sz w:val="28"/>
        </w:rPr>
        <w:t>
      17. В случае изменения тендерной комиссией условий тендера извещение обо всех изменениях должно быть опубликовано в порядке и сроки, установленные пунктом 16 настоящих Правил.</w:t>
      </w:r>
      <w:r>
        <w:br/>
      </w:r>
      <w:r>
        <w:rPr>
          <w:rFonts w:ascii="Times New Roman"/>
          <w:b w:val="false"/>
          <w:i w:val="false"/>
          <w:color w:val="000000"/>
          <w:sz w:val="28"/>
        </w:rPr>
        <w:t>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w:t>
      </w:r>
      <w:r>
        <w:br/>
      </w:r>
      <w:r>
        <w:rPr>
          <w:rFonts w:ascii="Times New Roman"/>
          <w:b w:val="false"/>
          <w:i w:val="false"/>
          <w:color w:val="000000"/>
          <w:sz w:val="28"/>
        </w:rPr>
        <w:t>
      18. До публикации извещения о проведении тендера по акциям (долям участия) либо имущественному комплексу, которые являются объектами доверительного управления, по каждому юридическому лицу учредителем доверительного управления коммунальным имуществом должен быть подготовлен пакет документов, состоящий из копий следующих документов:</w:t>
      </w:r>
      <w:r>
        <w:br/>
      </w:r>
      <w:r>
        <w:rPr>
          <w:rFonts w:ascii="Times New Roman"/>
          <w:b w:val="false"/>
          <w:i w:val="false"/>
          <w:color w:val="000000"/>
          <w:sz w:val="28"/>
        </w:rPr>
        <w:t>
      1) свидетельство о регистрации юридического лица;</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 (для акционерных обществ);</w:t>
      </w:r>
      <w:r>
        <w:br/>
      </w:r>
      <w:r>
        <w:rPr>
          <w:rFonts w:ascii="Times New Roman"/>
          <w:b w:val="false"/>
          <w:i w:val="false"/>
          <w:color w:val="000000"/>
          <w:sz w:val="28"/>
        </w:rPr>
        <w:t>
      4) бухгалтерские балансы с приложениями за три года, предшествующих отчетному периоду.</w:t>
      </w:r>
      <w:r>
        <w:br/>
      </w:r>
      <w:r>
        <w:rPr>
          <w:rFonts w:ascii="Times New Roman"/>
          <w:b w:val="false"/>
          <w:i w:val="false"/>
          <w:color w:val="000000"/>
          <w:sz w:val="28"/>
        </w:rPr>
        <w:t>
      После публикации извещения о проведении тендера учредитель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19. Участники тендера вносят гарантийный взнос в размере, указанном в извещении о проведении тендера. Гарантийный взнос может быть внесен от имени участника тендера любым другим физическим или юридическим лицом, если они уполномочены в совершении таких действий по документу, удостоверяющему полномочия представителя участника тендера. Получателем гарантийного взноса является учредитель доверительного управления коммунальным имуществом.</w:t>
      </w:r>
      <w:r>
        <w:br/>
      </w:r>
      <w:r>
        <w:rPr>
          <w:rFonts w:ascii="Times New Roman"/>
          <w:b w:val="false"/>
          <w:i w:val="false"/>
          <w:color w:val="000000"/>
          <w:sz w:val="28"/>
        </w:rPr>
        <w:t>
      20. Гарантийный взнос для участия в тендере устанавливается для каждого объекта отдельно в размере десяти процентов от рыночной стоимости или балансовой стоимости (в случае передачи объекта в доверительное управление без права последующего выкупа).</w:t>
      </w:r>
      <w:r>
        <w:br/>
      </w:r>
      <w:r>
        <w:rPr>
          <w:rFonts w:ascii="Times New Roman"/>
          <w:b w:val="false"/>
          <w:i w:val="false"/>
          <w:color w:val="000000"/>
          <w:sz w:val="28"/>
        </w:rPr>
        <w:t>
      21. Гарантийный взнос является обеспечением следующих обязательств участника тендера:</w:t>
      </w:r>
      <w:r>
        <w:br/>
      </w:r>
      <w:r>
        <w:rPr>
          <w:rFonts w:ascii="Times New Roman"/>
          <w:b w:val="false"/>
          <w:i w:val="false"/>
          <w:color w:val="000000"/>
          <w:sz w:val="28"/>
        </w:rPr>
        <w:t>
      1) по подписанию протокола о результатах тендера в случае победы;</w:t>
      </w:r>
      <w:r>
        <w:br/>
      </w:r>
      <w:r>
        <w:rPr>
          <w:rFonts w:ascii="Times New Roman"/>
          <w:b w:val="false"/>
          <w:i w:val="false"/>
          <w:color w:val="000000"/>
          <w:sz w:val="28"/>
        </w:rPr>
        <w:t>
      2) по заключению договора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22. Гарантийный взнос не возвращается учредителем доверительного управления коммунальным имуществом участникам тендера в случае отказа их от участия в тендере менее чем за три дня до его проведения, за исключением случаев, предусмотренных частью второй пункта 17 настоящих Правил.</w:t>
      </w:r>
      <w:r>
        <w:br/>
      </w:r>
      <w:r>
        <w:rPr>
          <w:rFonts w:ascii="Times New Roman"/>
          <w:b w:val="false"/>
          <w:i w:val="false"/>
          <w:color w:val="000000"/>
          <w:sz w:val="28"/>
        </w:rPr>
        <w:t>
      23. Во всех случаях, кроме перечисленных в пунктах 22 и 41 настоящих Правил, гарантийный взнос возвращается в срок не позднее десяти банковских дней со дня окончания тендера, а если деньги поступили на счет учредителя доверительного управления коммунальным имуществом после проведения тендера, то в течение десяти банковских дней со дня их поступления.</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тендера с указанием реквизитов этого участника.</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Проведение тендера</w:t>
      </w:r>
    </w:p>
    <w:bookmarkEnd w:id="5"/>
    <w:p>
      <w:pPr>
        <w:spacing w:after="0"/>
        <w:ind w:left="0"/>
        <w:jc w:val="left"/>
      </w:pPr>
      <w:r>
        <w:rPr>
          <w:rFonts w:ascii="Times New Roman"/>
          <w:b w:val="false"/>
          <w:i w:val="false"/>
          <w:color w:val="000000"/>
          <w:sz w:val="28"/>
        </w:rPr>
        <w:t>      24. Регистрация участников тендера производится со дня публикации извещения о проведении тендера и заканчивается за двадцать четыре часа до начала тендера.</w:t>
      </w:r>
      <w:r>
        <w:br/>
      </w:r>
      <w:r>
        <w:rPr>
          <w:rFonts w:ascii="Times New Roman"/>
          <w:b w:val="false"/>
          <w:i w:val="false"/>
          <w:color w:val="000000"/>
          <w:sz w:val="28"/>
        </w:rPr>
        <w:t>
      25.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по форме, установленной в приложении 1 к настоящим Правилам, означающую письменное обязательство участника тендера, в случае определения его победителем тендера, заключить договор на условиях тендера, указанных в извещении о проведении тендера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с указанием адреса потенциального участника и текста "КОНКУРС ПО ОБЪЕКТУ" (указать название объекта) и "НЕ ВСКРЫВАТЬ ДО": (указать дату и время вскрытия конверта);</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w:t>
      </w:r>
      <w:r>
        <w:br/>
      </w:r>
      <w:r>
        <w:rPr>
          <w:rFonts w:ascii="Times New Roman"/>
          <w:b w:val="false"/>
          <w:i w:val="false"/>
          <w:color w:val="000000"/>
          <w:sz w:val="28"/>
        </w:rPr>
        <w:t>
      5) нотариально засвидетельствованную копию свидетельства о государственной регистрации (перерегистрации) юридического лица;</w:t>
      </w:r>
      <w:r>
        <w:br/>
      </w:r>
      <w:r>
        <w:rPr>
          <w:rFonts w:ascii="Times New Roman"/>
          <w:b w:val="false"/>
          <w:i w:val="false"/>
          <w:color w:val="000000"/>
          <w:sz w:val="28"/>
        </w:rPr>
        <w:t>
      6) нотариально засвидетельствованную копию устава юридического лица. Иностранные юридические лица представляют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8) оригинал платежного поручения или квитанции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документа, удостоверяющего личность, паспорта (для иностранных граждан) либо временного удостоверения личности, выданного соответствующим государственным органом;</w:t>
      </w:r>
      <w:r>
        <w:br/>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извещении о проведении тендера.</w:t>
      </w:r>
      <w:r>
        <w:br/>
      </w:r>
      <w:r>
        <w:rPr>
          <w:rFonts w:ascii="Times New Roman"/>
          <w:b w:val="false"/>
          <w:i w:val="false"/>
          <w:color w:val="000000"/>
          <w:sz w:val="28"/>
        </w:rPr>
        <w:t>
      26. Потенциальный участник тендера, являющийся физическим лицом, представляет:</w:t>
      </w:r>
      <w:r>
        <w:br/>
      </w:r>
      <w:r>
        <w:rPr>
          <w:rFonts w:ascii="Times New Roman"/>
          <w:b w:val="false"/>
          <w:i w:val="false"/>
          <w:color w:val="000000"/>
          <w:sz w:val="28"/>
        </w:rPr>
        <w:t>
      1) заявку на участие в тендере по форме, установленной в приложении 1 к настоящим Правилам,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извещении о проведении тендера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с указанием адреса потенциального участника и текста "КОНКУРС ПО ОБЪЕКТУ" (указать название объекта) и "НЕ ВСКРЫВАТЬ ДО": (указать дату и время вскрытия конверта);</w:t>
      </w:r>
      <w:r>
        <w:br/>
      </w:r>
      <w:r>
        <w:rPr>
          <w:rFonts w:ascii="Times New Roman"/>
          <w:b w:val="false"/>
          <w:i w:val="false"/>
          <w:color w:val="000000"/>
          <w:sz w:val="28"/>
        </w:rPr>
        <w:t>
      3) документы, подтверждающие соответствие потенциального участника требованиям к доверительному управляющему, указанным в извещении о проведении тендера;</w:t>
      </w:r>
      <w:r>
        <w:br/>
      </w:r>
      <w:r>
        <w:rPr>
          <w:rFonts w:ascii="Times New Roman"/>
          <w:b w:val="false"/>
          <w:i w:val="false"/>
          <w:color w:val="000000"/>
          <w:sz w:val="28"/>
        </w:rPr>
        <w:t>
      4)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5) копию документа, удостоверяющего личность, паспорта (для иностранных граждан) или временного удостоверения личности, выданного соответствующим государственным органом;</w:t>
      </w:r>
      <w:r>
        <w:br/>
      </w:r>
      <w:r>
        <w:rPr>
          <w:rFonts w:ascii="Times New Roman"/>
          <w:b w:val="false"/>
          <w:i w:val="false"/>
          <w:color w:val="000000"/>
          <w:sz w:val="28"/>
        </w:rPr>
        <w:t>
      6)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7) оригинал платежного поручения или квитанции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27. Прием заявок и регистрация лиц, желающих принять участие в тендере, производится при наличии полного пакета требуемых документов.</w:t>
      </w:r>
      <w:r>
        <w:br/>
      </w:r>
      <w:r>
        <w:rPr>
          <w:rFonts w:ascii="Times New Roman"/>
          <w:b w:val="false"/>
          <w:i w:val="false"/>
          <w:color w:val="000000"/>
          <w:sz w:val="28"/>
        </w:rPr>
        <w:t>
      28. Тендерная документация за исключением подпункта 2) пункта 25 настоящих Правил (в прошитом виде, с пронумерованными страницами, последняя страница заверенная подписью и печатью потенциального участника (для физического лица, если таковая имеется) предоставляется в отдельном незапечатанном конверте с указанием адреса потенциального участника.</w:t>
      </w:r>
      <w:r>
        <w:br/>
      </w:r>
      <w:r>
        <w:rPr>
          <w:rFonts w:ascii="Times New Roman"/>
          <w:b w:val="false"/>
          <w:i w:val="false"/>
          <w:color w:val="000000"/>
          <w:sz w:val="28"/>
        </w:rPr>
        <w:t>
      29. Заявки и лица, желающие участвовать в тендере, регистрируются в журнале регистрации тендерных заявок по объектам доверительного управления (при этом журнал должен быть в прошитом виде, с пронумерованными страницами, последняя страница заверенная печатью учредителя доверительного управления коммунальным имуществом), в котором отражаются следующие сведения:</w:t>
      </w:r>
      <w:r>
        <w:br/>
      </w:r>
      <w:r>
        <w:rPr>
          <w:rFonts w:ascii="Times New Roman"/>
          <w:b w:val="false"/>
          <w:i w:val="false"/>
          <w:color w:val="000000"/>
          <w:sz w:val="28"/>
        </w:rPr>
        <w:t>
      1) дата проведения тендера;</w:t>
      </w:r>
      <w:r>
        <w:br/>
      </w:r>
      <w:r>
        <w:rPr>
          <w:rFonts w:ascii="Times New Roman"/>
          <w:b w:val="false"/>
          <w:i w:val="false"/>
          <w:color w:val="000000"/>
          <w:sz w:val="28"/>
        </w:rPr>
        <w:t>
      2) наименование объекта, являющегося предметом тендера;</w:t>
      </w:r>
      <w:r>
        <w:br/>
      </w:r>
      <w:r>
        <w:rPr>
          <w:rFonts w:ascii="Times New Roman"/>
          <w:b w:val="false"/>
          <w:i w:val="false"/>
          <w:color w:val="000000"/>
          <w:sz w:val="28"/>
        </w:rPr>
        <w:t>
      3) дата и время регистрации (приема) заявок;</w:t>
      </w:r>
      <w:r>
        <w:br/>
      </w:r>
      <w:r>
        <w:rPr>
          <w:rFonts w:ascii="Times New Roman"/>
          <w:b w:val="false"/>
          <w:i w:val="false"/>
          <w:color w:val="000000"/>
          <w:sz w:val="28"/>
        </w:rPr>
        <w:t>
      4) данные физического или юридического лица потенциальных участников тендера;</w:t>
      </w:r>
      <w:r>
        <w:br/>
      </w:r>
      <w:r>
        <w:rPr>
          <w:rFonts w:ascii="Times New Roman"/>
          <w:b w:val="false"/>
          <w:i w:val="false"/>
          <w:color w:val="000000"/>
          <w:sz w:val="28"/>
        </w:rPr>
        <w:t>
      5) подпись лица подавшего заявку;</w:t>
      </w:r>
      <w:r>
        <w:br/>
      </w:r>
      <w:r>
        <w:rPr>
          <w:rFonts w:ascii="Times New Roman"/>
          <w:b w:val="false"/>
          <w:i w:val="false"/>
          <w:color w:val="000000"/>
          <w:sz w:val="28"/>
        </w:rPr>
        <w:t>
      6) подпись лица принявшего заявку.</w:t>
      </w:r>
      <w:r>
        <w:br/>
      </w:r>
      <w:r>
        <w:rPr>
          <w:rFonts w:ascii="Times New Roman"/>
          <w:b w:val="false"/>
          <w:i w:val="false"/>
          <w:color w:val="000000"/>
          <w:sz w:val="28"/>
        </w:rPr>
        <w:t>
      30. Участником тендера не может быть:</w:t>
      </w:r>
      <w:r>
        <w:br/>
      </w:r>
      <w:r>
        <w:rPr>
          <w:rFonts w:ascii="Times New Roman"/>
          <w:b w:val="false"/>
          <w:i w:val="false"/>
          <w:color w:val="000000"/>
          <w:sz w:val="28"/>
        </w:rPr>
        <w:t>
      1) юридическое лицо, которое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w:t>
      </w:r>
      <w:r>
        <w:br/>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доверительного управления.</w:t>
      </w:r>
      <w:r>
        <w:br/>
      </w:r>
      <w:r>
        <w:rPr>
          <w:rFonts w:ascii="Times New Roman"/>
          <w:b w:val="false"/>
          <w:i w:val="false"/>
          <w:color w:val="000000"/>
          <w:sz w:val="28"/>
        </w:rPr>
        <w:t>
      31. Учредитель доверительного управления коммунальным имуществом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законами Республики Казахстан.</w:t>
      </w:r>
      <w:r>
        <w:br/>
      </w:r>
      <w:r>
        <w:rPr>
          <w:rFonts w:ascii="Times New Roman"/>
          <w:b w:val="false"/>
          <w:i w:val="false"/>
          <w:color w:val="000000"/>
          <w:sz w:val="28"/>
        </w:rPr>
        <w:t>
      32. Заявки участников тендера с приложенными к ним документами после регистрации в журнале, хранятся в сейфе. В день проведения тендера заявки участников тендера с приложенными к ним документами передаются тендерной комиссии.</w:t>
      </w:r>
      <w:r>
        <w:br/>
      </w:r>
      <w:r>
        <w:rPr>
          <w:rFonts w:ascii="Times New Roman"/>
          <w:b w:val="false"/>
          <w:i w:val="false"/>
          <w:color w:val="000000"/>
          <w:sz w:val="28"/>
        </w:rPr>
        <w:t>
      33. Тендер должен быть открытым.</w:t>
      </w:r>
      <w:r>
        <w:br/>
      </w:r>
      <w:r>
        <w:rPr>
          <w:rFonts w:ascii="Times New Roman"/>
          <w:b w:val="false"/>
          <w:i w:val="false"/>
          <w:color w:val="000000"/>
          <w:sz w:val="28"/>
        </w:rPr>
        <w:t>
      34. В день проведения тендера, на заседании члены тендерной комиссии вскрывают конверты с тендерными заявками и оглашают предложения участников тендера. Перед вскрытием конвертов члены тендерной комиссии проверяют их целостность, что фиксируется в протоколе заседания комиссии. Участники тендера или их уполномоченные представители вправе присутствовать при вскрытии конвертов.</w:t>
      </w:r>
      <w:r>
        <w:br/>
      </w:r>
      <w:r>
        <w:rPr>
          <w:rFonts w:ascii="Times New Roman"/>
          <w:b w:val="false"/>
          <w:i w:val="false"/>
          <w:color w:val="000000"/>
          <w:sz w:val="28"/>
        </w:rPr>
        <w:t>
      Тендерная комиссия рассматривает предложения Участников тендера, исходя из критерия (критериев) определения победителя.</w:t>
      </w:r>
      <w:r>
        <w:br/>
      </w:r>
      <w:r>
        <w:rPr>
          <w:rFonts w:ascii="Times New Roman"/>
          <w:b w:val="false"/>
          <w:i w:val="false"/>
          <w:color w:val="000000"/>
          <w:sz w:val="28"/>
        </w:rPr>
        <w:t>
      35. Решение тендерной комиссии принимается простым большинством голосов ее членов. При равенстве голосов голос председателя является решающим. При равенстве голосов тендерная комиссия вправе пригласить участников, набравших равное количество голосов, на переговоры и победителем признается участник тендера, внесший на рассмотрение наилучшие, по мнению тендерной комиссии, дополнительные предложения, направленные на улучшение работы объекта.</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7. Оформление результатов тендера и содержание</w:t>
      </w:r>
      <w:r>
        <w:br/>
      </w:r>
      <w:r>
        <w:rPr>
          <w:rFonts w:ascii="Times New Roman"/>
          <w:b/>
          <w:i w:val="false"/>
          <w:color w:val="000000"/>
        </w:rPr>
        <w:t>договора доверительного управления</w:t>
      </w:r>
    </w:p>
    <w:bookmarkEnd w:id="6"/>
    <w:p>
      <w:pPr>
        <w:spacing w:after="0"/>
        <w:ind w:left="0"/>
        <w:jc w:val="left"/>
      </w:pPr>
      <w:r>
        <w:rPr>
          <w:rFonts w:ascii="Times New Roman"/>
          <w:b w:val="false"/>
          <w:i w:val="false"/>
          <w:color w:val="000000"/>
          <w:sz w:val="28"/>
        </w:rPr>
        <w:t>      36. Решение тендерной комиссии оформляется протоколом по форме, установленной в приложении 2 к настоящим Правилам, который подписывается членами тендерной комиссии, ее председателем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течение тридцати календарных дней со дня объявления победителя тендера.</w:t>
      </w:r>
      <w:r>
        <w:br/>
      </w:r>
      <w:r>
        <w:rPr>
          <w:rFonts w:ascii="Times New Roman"/>
          <w:b w:val="false"/>
          <w:i w:val="false"/>
          <w:color w:val="000000"/>
          <w:sz w:val="28"/>
        </w:rPr>
        <w:t>
      37. Протокол о результатах тендера является документом, фиксирующим обязательства победителя тендера и учредителя доверительного управления коммунальным имуществом заключить договор доверительного управления на условиях тендера и в соответствии с тендерными предложениями победителя тендера.</w:t>
      </w:r>
      <w:r>
        <w:br/>
      </w:r>
      <w:r>
        <w:rPr>
          <w:rFonts w:ascii="Times New Roman"/>
          <w:b w:val="false"/>
          <w:i w:val="false"/>
          <w:color w:val="000000"/>
          <w:sz w:val="28"/>
        </w:rPr>
        <w:t>
      38. Результаты тендера утверждаются учредителем доверительного управления коммунальным имуществом в течение пяти календарных дней со дня определения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1) предложения участников тендера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2) количество зарегистрированных участников тендера менее двух;</w:t>
      </w:r>
      <w:r>
        <w:br/>
      </w:r>
      <w:r>
        <w:rPr>
          <w:rFonts w:ascii="Times New Roman"/>
          <w:b w:val="false"/>
          <w:i w:val="false"/>
          <w:color w:val="000000"/>
          <w:sz w:val="28"/>
        </w:rPr>
        <w:t>
      3) принятия тендерной комиссией решения об отсутствии победителя;</w:t>
      </w:r>
      <w:r>
        <w:br/>
      </w:r>
      <w:r>
        <w:rPr>
          <w:rFonts w:ascii="Times New Roman"/>
          <w:b w:val="false"/>
          <w:i w:val="false"/>
          <w:color w:val="000000"/>
          <w:sz w:val="28"/>
        </w:rPr>
        <w:t>
      4) отказа победителя тендера от подписания протокола о результатах тендера.</w:t>
      </w:r>
      <w:r>
        <w:br/>
      </w:r>
      <w:r>
        <w:rPr>
          <w:rFonts w:ascii="Times New Roman"/>
          <w:b w:val="false"/>
          <w:i w:val="false"/>
          <w:color w:val="000000"/>
          <w:sz w:val="28"/>
        </w:rPr>
        <w:t>
      В случае признания тендера несостоявшимся, тендерная комиссия вправе объявить новый тендер и изменить условия тендера.</w:t>
      </w:r>
      <w:r>
        <w:br/>
      </w:r>
      <w:r>
        <w:rPr>
          <w:rFonts w:ascii="Times New Roman"/>
          <w:b w:val="false"/>
          <w:i w:val="false"/>
          <w:color w:val="000000"/>
          <w:sz w:val="28"/>
        </w:rPr>
        <w:t>
      39. В случае наличия менее двух зарегистрированных участников тендера, тендерной комиссией запечатанный конверт не вскрывается. После признания тендера несостоявшимся все представленные документы возвращаются участнику тендера по его письменному запросу.</w:t>
      </w:r>
      <w:r>
        <w:br/>
      </w:r>
      <w:r>
        <w:rPr>
          <w:rFonts w:ascii="Times New Roman"/>
          <w:b w:val="false"/>
          <w:i w:val="false"/>
          <w:color w:val="000000"/>
          <w:sz w:val="28"/>
        </w:rPr>
        <w:t>
      40. Тендеры с правом последующего выкупа, в которых принимал участие один участник, признаются несостоявшимися, за исключением третьих и последующих тендеров, на которых объект может быть передан единственному участнику, изъявившему желание заключить договор доверительного управления.</w:t>
      </w:r>
      <w:r>
        <w:br/>
      </w:r>
      <w:r>
        <w:rPr>
          <w:rFonts w:ascii="Times New Roman"/>
          <w:b w:val="false"/>
          <w:i w:val="false"/>
          <w:color w:val="000000"/>
          <w:sz w:val="28"/>
        </w:rPr>
        <w:t>
      В случае признания тендера без права выкупа несостоявшимся, в соответствии с подпунктом 2) пункта 38 настоящих Правил, учредитель доверительного управления коммунальным имуществом вправе принять решение о передаче объекта единственному участнику, изъявившему желание заключить договор доверительного управления на условиях тендера.</w:t>
      </w:r>
      <w:r>
        <w:br/>
      </w:r>
      <w:r>
        <w:rPr>
          <w:rFonts w:ascii="Times New Roman"/>
          <w:b w:val="false"/>
          <w:i w:val="false"/>
          <w:color w:val="000000"/>
          <w:sz w:val="28"/>
        </w:rPr>
        <w:t>
      41. Победитель тендера при уклонении от подписания протокола о результатах тендера или договора доверительного управления утрачивает внесенный им гарантийный взнос.</w:t>
      </w:r>
      <w:r>
        <w:br/>
      </w:r>
      <w:r>
        <w:rPr>
          <w:rFonts w:ascii="Times New Roman"/>
          <w:b w:val="false"/>
          <w:i w:val="false"/>
          <w:color w:val="000000"/>
          <w:sz w:val="28"/>
        </w:rPr>
        <w:t>
      42. Основными критериями определения победителя тендера по передаче в доверительное управление нерентабельных государственных коммунальных предприятий, соответствующих критериям, указанным в пункте 5 настоящих Правил, являются:</w:t>
      </w:r>
      <w:r>
        <w:br/>
      </w:r>
      <w:r>
        <w:rPr>
          <w:rFonts w:ascii="Times New Roman"/>
          <w:b w:val="false"/>
          <w:i w:val="false"/>
          <w:color w:val="000000"/>
          <w:sz w:val="28"/>
        </w:rPr>
        <w:t>
      сохранение основного вида деятельности предприятия;</w:t>
      </w:r>
      <w:r>
        <w:br/>
      </w:r>
      <w:r>
        <w:rPr>
          <w:rFonts w:ascii="Times New Roman"/>
          <w:b w:val="false"/>
          <w:i w:val="false"/>
          <w:color w:val="000000"/>
          <w:sz w:val="28"/>
        </w:rPr>
        <w:t>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государственных коммунальных предприятий.</w:t>
      </w:r>
      <w:r>
        <w:br/>
      </w:r>
      <w:r>
        <w:rPr>
          <w:rFonts w:ascii="Times New Roman"/>
          <w:b w:val="false"/>
          <w:i w:val="false"/>
          <w:color w:val="000000"/>
          <w:sz w:val="28"/>
        </w:rPr>
        <w:t>
      43. Доверительное управление объектом возникает (учреждается) на основании типового договора доверительного управления, утверждаемого Правительством Республики Казахстан. Договор заключается сроком от 1 (одного) года до 10 (десяти) лет.</w:t>
      </w:r>
      <w:r>
        <w:br/>
      </w:r>
      <w:r>
        <w:rPr>
          <w:rFonts w:ascii="Times New Roman"/>
          <w:b w:val="false"/>
          <w:i w:val="false"/>
          <w:color w:val="000000"/>
          <w:sz w:val="28"/>
        </w:rPr>
        <w:t>
      44. Договор доверительного управления должен предусматривать условия в соответствии с тендерными предложениями победителя тендера.</w:t>
      </w:r>
      <w:r>
        <w:br/>
      </w:r>
      <w:r>
        <w:rPr>
          <w:rFonts w:ascii="Times New Roman"/>
          <w:b w:val="false"/>
          <w:i w:val="false"/>
          <w:color w:val="000000"/>
          <w:sz w:val="28"/>
        </w:rPr>
        <w:t>
      45. Условиями передачи объекта в доверительное управление с правом последующего выкупа могут быть обязательства доверительного управляющего в отношении:</w:t>
      </w:r>
      <w:r>
        <w:br/>
      </w:r>
      <w:r>
        <w:rPr>
          <w:rFonts w:ascii="Times New Roman"/>
          <w:b w:val="false"/>
          <w:i w:val="false"/>
          <w:color w:val="000000"/>
          <w:sz w:val="28"/>
        </w:rPr>
        <w:t>
      объемов, видов и сроков инвестиций в объект;</w:t>
      </w:r>
      <w:r>
        <w:br/>
      </w:r>
      <w:r>
        <w:rPr>
          <w:rFonts w:ascii="Times New Roman"/>
          <w:b w:val="false"/>
          <w:i w:val="false"/>
          <w:color w:val="000000"/>
          <w:sz w:val="28"/>
        </w:rPr>
        <w:t>
      объемов производства, видов и номенклатуры выпускаемой продукции или оказываемых услуг;</w:t>
      </w:r>
      <w:r>
        <w:br/>
      </w:r>
      <w:r>
        <w:rPr>
          <w:rFonts w:ascii="Times New Roman"/>
          <w:b w:val="false"/>
          <w:i w:val="false"/>
          <w:color w:val="000000"/>
          <w:sz w:val="28"/>
        </w:rPr>
        <w:t>
      поставки продукции определенным потребителям;</w:t>
      </w:r>
      <w:r>
        <w:br/>
      </w:r>
      <w:r>
        <w:rPr>
          <w:rFonts w:ascii="Times New Roman"/>
          <w:b w:val="false"/>
          <w:i w:val="false"/>
          <w:color w:val="000000"/>
          <w:sz w:val="28"/>
        </w:rPr>
        <w:t>
      ценообразования, в том числе ограничения по предельному уровню цен;</w:t>
      </w:r>
      <w:r>
        <w:br/>
      </w:r>
      <w:r>
        <w:rPr>
          <w:rFonts w:ascii="Times New Roman"/>
          <w:b w:val="false"/>
          <w:i w:val="false"/>
          <w:color w:val="000000"/>
          <w:sz w:val="28"/>
        </w:rPr>
        <w:t>
      проведения природоохранных мероприятий;</w:t>
      </w:r>
      <w:r>
        <w:br/>
      </w:r>
      <w:r>
        <w:rPr>
          <w:rFonts w:ascii="Times New Roman"/>
          <w:b w:val="false"/>
          <w:i w:val="false"/>
          <w:color w:val="000000"/>
          <w:sz w:val="28"/>
        </w:rPr>
        <w:t>
      сохранения существующего количества или создания новых рабочих мест;</w:t>
      </w:r>
      <w:r>
        <w:br/>
      </w:r>
      <w:r>
        <w:rPr>
          <w:rFonts w:ascii="Times New Roman"/>
          <w:b w:val="false"/>
          <w:i w:val="false"/>
          <w:color w:val="000000"/>
          <w:sz w:val="28"/>
        </w:rPr>
        <w:t>
      порядка использования объектов производственной и социальной инфраструктуры;</w:t>
      </w:r>
      <w:r>
        <w:br/>
      </w:r>
      <w:r>
        <w:rPr>
          <w:rFonts w:ascii="Times New Roman"/>
          <w:b w:val="false"/>
          <w:i w:val="false"/>
          <w:color w:val="000000"/>
          <w:sz w:val="28"/>
        </w:rPr>
        <w:t>
      погашения задолженностей объекта в установленные сроки;</w:t>
      </w:r>
      <w:r>
        <w:br/>
      </w:r>
      <w:r>
        <w:rPr>
          <w:rFonts w:ascii="Times New Roman"/>
          <w:b w:val="false"/>
          <w:i w:val="false"/>
          <w:color w:val="000000"/>
          <w:sz w:val="28"/>
        </w:rPr>
        <w:t>
      последующего выкупа объекта доверительным управляющим;</w:t>
      </w:r>
      <w:r>
        <w:br/>
      </w:r>
      <w:r>
        <w:rPr>
          <w:rFonts w:ascii="Times New Roman"/>
          <w:b w:val="false"/>
          <w:i w:val="false"/>
          <w:color w:val="000000"/>
          <w:sz w:val="28"/>
        </w:rPr>
        <w:t>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предоставления рассрочки для оплаты рыночной стоимости объекта;</w:t>
      </w:r>
      <w:r>
        <w:br/>
      </w:r>
      <w:r>
        <w:rPr>
          <w:rFonts w:ascii="Times New Roman"/>
          <w:b w:val="false"/>
          <w:i w:val="false"/>
          <w:color w:val="000000"/>
          <w:sz w:val="28"/>
        </w:rPr>
        <w:t>
      налоговых обязательств, возникающих при передаче объекта в доверительное управление.</w:t>
      </w:r>
      <w:r>
        <w:br/>
      </w:r>
      <w:r>
        <w:rPr>
          <w:rFonts w:ascii="Times New Roman"/>
          <w:b w:val="false"/>
          <w:i w:val="false"/>
          <w:color w:val="000000"/>
          <w:sz w:val="28"/>
        </w:rPr>
        <w:t>
      46. Условия выкупа объекта доверительным управляющим определяются договором доверительного управления.</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договора доверительного управления. Продажа объекта осуществляется по рыночной стоимости посредством заключения договора купли-продажи.</w:t>
      </w:r>
      <w:r>
        <w:br/>
      </w:r>
      <w:r>
        <w:rPr>
          <w:rFonts w:ascii="Times New Roman"/>
          <w:b w:val="false"/>
          <w:i w:val="false"/>
          <w:color w:val="000000"/>
          <w:sz w:val="28"/>
        </w:rPr>
        <w:t>
      Рыночная цена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последующего выкупа. Срок и порядок выплаты рыночной стоимости в рассрочку оговаривается в договоре купли-продажи.</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8. Контроль за исполнением договора</w:t>
      </w:r>
      <w:r>
        <w:br/>
      </w:r>
      <w:r>
        <w:rPr>
          <w:rFonts w:ascii="Times New Roman"/>
          <w:b/>
          <w:i w:val="false"/>
          <w:color w:val="000000"/>
        </w:rPr>
        <w:t>доверительного управления</w:t>
      </w:r>
    </w:p>
    <w:bookmarkEnd w:id="7"/>
    <w:p>
      <w:pPr>
        <w:spacing w:after="0"/>
        <w:ind w:left="0"/>
        <w:jc w:val="left"/>
      </w:pPr>
      <w:r>
        <w:rPr>
          <w:rFonts w:ascii="Times New Roman"/>
          <w:b w:val="false"/>
          <w:i w:val="false"/>
          <w:color w:val="000000"/>
          <w:sz w:val="28"/>
        </w:rPr>
        <w:t>      47. Контроль за исполнением условий договора доверительного управления осуществляет учредитель доверительного управления коммунальным имуществом.</w:t>
      </w:r>
      <w:r>
        <w:br/>
      </w:r>
      <w:r>
        <w:rPr>
          <w:rFonts w:ascii="Times New Roman"/>
          <w:b w:val="false"/>
          <w:i w:val="false"/>
          <w:color w:val="000000"/>
          <w:sz w:val="28"/>
        </w:rPr>
        <w:t>
      48. Для осуществления контроля учредитель доверительного управления коммунальным имуществом знакомится с документами, связанными с исполнением договора доверительного управления, а также проводит ежегодный мониторинг эффективности управления объектом в соответствии с законодательством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49. Доверительный управляющий представляет учредителю доверительного управления коммунальным имуществом и выгодоприобретателю отчет о своей деятельности в сроки и в порядке, установленные договором доверительного управления.</w:t>
      </w:r>
      <w:r>
        <w:br/>
      </w:r>
      <w:r>
        <w:rPr>
          <w:rFonts w:ascii="Times New Roman"/>
          <w:b w:val="false"/>
          <w:i w:val="false"/>
          <w:color w:val="000000"/>
          <w:sz w:val="28"/>
        </w:rPr>
        <w:t>
      50. Контроль за исполнением условий договора доверительного управления проводится до момента окончания исполнения обязательств доверительным управляющим.</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9. Заключительные положения</w:t>
      </w:r>
    </w:p>
    <w:bookmarkEnd w:id="8"/>
    <w:p>
      <w:pPr>
        <w:spacing w:after="0"/>
        <w:ind w:left="0"/>
        <w:jc w:val="left"/>
      </w:pPr>
      <w:r>
        <w:rPr>
          <w:rFonts w:ascii="Times New Roman"/>
          <w:b w:val="false"/>
          <w:i w:val="false"/>
          <w:color w:val="000000"/>
          <w:sz w:val="28"/>
        </w:rPr>
        <w:t>      51. На отношения доверительного управления, предусмотренные настоящими Правилами, распространяются нормы гражданского законодательства, регулирующие такие отношения, за исключением случаев, предусмотренных Законом.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w:t>
            </w:r>
            <w:r>
              <w:br/>
            </w:r>
            <w:r>
              <w:rPr>
                <w:rFonts w:ascii="Times New Roman"/>
                <w:b w:val="false"/>
                <w:i w:val="false"/>
                <w:color w:val="000000"/>
                <w:sz w:val="20"/>
              </w:rPr>
              <w:t>коммунального имущества</w:t>
            </w:r>
            <w:r>
              <w:br/>
            </w:r>
            <w:r>
              <w:rPr>
                <w:rFonts w:ascii="Times New Roman"/>
                <w:b w:val="false"/>
                <w:i w:val="false"/>
                <w:color w:val="000000"/>
                <w:sz w:val="20"/>
              </w:rPr>
              <w:t>в доверительное управление по</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ЗАЯВКА</w:t>
      </w:r>
      <w:r>
        <w:br/>
      </w:r>
      <w:r>
        <w:rPr>
          <w:rFonts w:ascii="Times New Roman"/>
          <w:b/>
          <w:i w:val="false"/>
          <w:color w:val="000000"/>
        </w:rPr>
        <w:t>на участие в тендере по передаче</w:t>
      </w:r>
      <w:r>
        <w:br/>
      </w:r>
      <w:r>
        <w:rPr>
          <w:rFonts w:ascii="Times New Roman"/>
          <w:b/>
          <w:i w:val="false"/>
          <w:color w:val="000000"/>
        </w:rPr>
        <w:t>коммунального имущества</w:t>
      </w:r>
      <w:r>
        <w:br/>
      </w:r>
      <w:r>
        <w:rPr>
          <w:rFonts w:ascii="Times New Roman"/>
          <w:b/>
          <w:i w:val="false"/>
          <w:color w:val="000000"/>
        </w:rPr>
        <w:t>в доверительное управление</w:t>
      </w:r>
    </w:p>
    <w:p>
      <w:pPr>
        <w:spacing w:after="0"/>
        <w:ind w:left="0"/>
        <w:jc w:val="left"/>
      </w:pPr>
      <w:r>
        <w:rPr>
          <w:rFonts w:ascii="Times New Roman"/>
          <w:b w:val="false"/>
          <w:i w:val="false"/>
          <w:color w:val="000000"/>
          <w:sz w:val="28"/>
        </w:rPr>
        <w:t>      1. Рассмотрев опубликованное извещение о проведении тендера по передаче________________________________________</w:t>
      </w:r>
      <w:r>
        <w:br/>
      </w:r>
      <w:r>
        <w:rPr>
          <w:rFonts w:ascii="Times New Roman"/>
          <w:b w:val="false"/>
          <w:i w:val="false"/>
          <w:color w:val="000000"/>
          <w:sz w:val="28"/>
        </w:rPr>
        <w:t>
      _____________________________________________в доверительное</w:t>
      </w:r>
      <w:r>
        <w:br/>
      </w:r>
      <w:r>
        <w:rPr>
          <w:rFonts w:ascii="Times New Roman"/>
          <w:b w:val="false"/>
          <w:i w:val="false"/>
          <w:color w:val="000000"/>
          <w:sz w:val="28"/>
        </w:rPr>
        <w:t>
      (наименование объекта)</w:t>
      </w:r>
      <w:r>
        <w:br/>
      </w:r>
      <w:r>
        <w:rPr>
          <w:rFonts w:ascii="Times New Roman"/>
          <w:b w:val="false"/>
          <w:i w:val="false"/>
          <w:color w:val="000000"/>
          <w:sz w:val="28"/>
        </w:rPr>
        <w:t>
      управление____________________последующего выкупа</w:t>
      </w:r>
      <w:r>
        <w:br/>
      </w:r>
      <w:r>
        <w:rPr>
          <w:rFonts w:ascii="Times New Roman"/>
          <w:b w:val="false"/>
          <w:i w:val="false"/>
          <w:color w:val="000000"/>
          <w:sz w:val="28"/>
        </w:rPr>
        <w:t>
       (с правом / без права)</w:t>
      </w:r>
      <w:r>
        <w:br/>
      </w:r>
      <w:r>
        <w:rPr>
          <w:rFonts w:ascii="Times New Roman"/>
          <w:b w:val="false"/>
          <w:i w:val="false"/>
          <w:color w:val="000000"/>
          <w:sz w:val="28"/>
        </w:rPr>
        <w:t>
      сроком на ________________, и ознакомившись с Правилами передачи коммунального имущества в доверительное управление по Западно-Казахстанской области, я, нижеподписавшийся, уполномоченный на подписание заявки,</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(Ф.И.О. полностью)</w:t>
      </w:r>
      <w:r>
        <w:br/>
      </w:r>
      <w:r>
        <w:rPr>
          <w:rFonts w:ascii="Times New Roman"/>
          <w:b w:val="false"/>
          <w:i w:val="false"/>
          <w:color w:val="000000"/>
          <w:sz w:val="28"/>
        </w:rPr>
        <w:t>
      прошу принять заявку на участие в тендере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(указывается Участник, от имени которого подается заявка)</w:t>
      </w:r>
      <w:r>
        <w:br/>
      </w:r>
      <w:r>
        <w:rPr>
          <w:rFonts w:ascii="Times New Roman"/>
          <w:b w:val="false"/>
          <w:i w:val="false"/>
          <w:color w:val="000000"/>
          <w:sz w:val="28"/>
        </w:rPr>
        <w:t>
      и зарегистрировать в качестве участника тендера, который состоится "____" ___________ 20___ г. по адресу:</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2. Нами (мною) внесен гарантийный взнос для участия в тендере в сумме__________________________________________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(указывается сумма в тенге, в том числе прописью)</w:t>
      </w:r>
      <w:r>
        <w:br/>
      </w:r>
      <w:r>
        <w:rPr>
          <w:rFonts w:ascii="Times New Roman"/>
          <w:b w:val="false"/>
          <w:i w:val="false"/>
          <w:color w:val="000000"/>
          <w:sz w:val="28"/>
        </w:rPr>
        <w:t>
      на депозитный счет________________________________________,</w:t>
      </w:r>
      <w:r>
        <w:br/>
      </w:r>
      <w:r>
        <w:rPr>
          <w:rFonts w:ascii="Times New Roman"/>
          <w:b w:val="false"/>
          <w:i w:val="false"/>
          <w:color w:val="000000"/>
          <w:sz w:val="28"/>
        </w:rPr>
        <w:t>
      (полное наименование Учредителя</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доверительного управления)</w:t>
      </w:r>
      <w:r>
        <w:br/>
      </w:r>
      <w:r>
        <w:rPr>
          <w:rFonts w:ascii="Times New Roman"/>
          <w:b w:val="false"/>
          <w:i w:val="false"/>
          <w:color w:val="000000"/>
          <w:sz w:val="28"/>
        </w:rPr>
        <w:t>
      указанный в извещении о проведении тендера: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(ИИК, БИК, РНН, код назначения платежа, Кбе, код учреждения)</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3. Согласен (ы) с тем, что в случае обнаружения нашего (моего) несоответствия требованиям, предъявляемым к участнику, мы (я) лишаемся права участия в тендере.</w:t>
      </w:r>
      <w:r>
        <w:br/>
      </w:r>
      <w:r>
        <w:rPr>
          <w:rFonts w:ascii="Times New Roman"/>
          <w:b w:val="false"/>
          <w:i w:val="false"/>
          <w:color w:val="000000"/>
          <w:sz w:val="28"/>
        </w:rPr>
        <w:t>
      4. В случае если мы (я) становимся Победителями тендера, принимаем на себя обязательства подписать Протокол о результатах тендера в день проведения тендера и заключить договор доверительного управления на условиях тендера, указанных в извещении о проведении тендера и предложенных нами (мною), не позднее десяти календарных дней после завершения тендера.</w:t>
      </w:r>
      <w:r>
        <w:br/>
      </w:r>
      <w:r>
        <w:rPr>
          <w:rFonts w:ascii="Times New Roman"/>
          <w:b w:val="false"/>
          <w:i w:val="false"/>
          <w:color w:val="000000"/>
          <w:sz w:val="28"/>
        </w:rPr>
        <w:t>
      5. Согласен (ы) с тем, что сумма внесенного нами гарантийного взноса не возвращается и остается у____________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(полное наименование Учредителя доверительного управления)</w:t>
      </w:r>
      <w:r>
        <w:br/>
      </w:r>
      <w:r>
        <w:rPr>
          <w:rFonts w:ascii="Times New Roman"/>
          <w:b w:val="false"/>
          <w:i w:val="false"/>
          <w:color w:val="000000"/>
          <w:sz w:val="28"/>
        </w:rPr>
        <w:t>
      в случаях:</w:t>
      </w:r>
      <w:r>
        <w:br/>
      </w:r>
      <w:r>
        <w:rPr>
          <w:rFonts w:ascii="Times New Roman"/>
          <w:b w:val="false"/>
          <w:i w:val="false"/>
          <w:color w:val="000000"/>
          <w:sz w:val="28"/>
        </w:rPr>
        <w:t>
       отказа от участия в тендере менее чем за три дня до его проведения;</w:t>
      </w:r>
      <w:r>
        <w:br/>
      </w:r>
      <w:r>
        <w:rPr>
          <w:rFonts w:ascii="Times New Roman"/>
          <w:b w:val="false"/>
          <w:i w:val="false"/>
          <w:color w:val="000000"/>
          <w:sz w:val="28"/>
        </w:rPr>
        <w:t>
       при уклонении от подписания Протокола о результатах тендера или договора доверительного управления.</w:t>
      </w:r>
      <w:r>
        <w:br/>
      </w:r>
      <w:r>
        <w:rPr>
          <w:rFonts w:ascii="Times New Roman"/>
          <w:b w:val="false"/>
          <w:i w:val="false"/>
          <w:color w:val="000000"/>
          <w:sz w:val="28"/>
        </w:rPr>
        <w:t>
      6. Настоящая заявка вместе с Протоколом о результатах тендера имеет силу договора, действующего до заключения договора доверительного управления.</w:t>
      </w:r>
      <w:r>
        <w:br/>
      </w:r>
      <w:r>
        <w:rPr>
          <w:rFonts w:ascii="Times New Roman"/>
          <w:b w:val="false"/>
          <w:i w:val="false"/>
          <w:color w:val="000000"/>
          <w:sz w:val="28"/>
        </w:rPr>
        <w:t>
      7. К заявке прилагаются:</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8. Платежные реквизиты: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(реквизиты банка бенефициара: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наименование банка, РНН, ИИК, БИК)</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(реквизиты получателя: наименование,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РНН, ИИК, Кбе, текущий счет)</w:t>
      </w:r>
      <w:r>
        <w:br/>
      </w:r>
      <w:r>
        <w:rPr>
          <w:rFonts w:ascii="Times New Roman"/>
          <w:b w:val="false"/>
          <w:i w:val="false"/>
          <w:color w:val="000000"/>
          <w:sz w:val="28"/>
        </w:rPr>
        <w:t>
      9. Полное наименование Участника (юридического лица или Ф.И.О) и паспортные данные физического лица, местонахождение (адрес, телефон, факс)</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(подпись) (Ф.И.О. уполномоченного лица,</w:t>
      </w:r>
      <w:r>
        <w:br/>
      </w:r>
      <w:r>
        <w:rPr>
          <w:rFonts w:ascii="Times New Roman"/>
          <w:b w:val="false"/>
          <w:i w:val="false"/>
          <w:color w:val="000000"/>
          <w:sz w:val="28"/>
        </w:rPr>
        <w:t>
      действующего на основании доверенности)</w:t>
      </w:r>
      <w:r>
        <w:br/>
      </w:r>
      <w:r>
        <w:rPr>
          <w:rFonts w:ascii="Times New Roman"/>
          <w:b w:val="false"/>
          <w:i w:val="false"/>
          <w:color w:val="000000"/>
          <w:sz w:val="28"/>
        </w:rPr>
        <w:t xml:space="preserve">
      "____" __________ 20__ год </w:t>
      </w:r>
      <w:r>
        <w:br/>
      </w:r>
      <w:r>
        <w:rPr>
          <w:rFonts w:ascii="Times New Roman"/>
          <w:b w:val="false"/>
          <w:i w:val="false"/>
          <w:color w:val="000000"/>
          <w:sz w:val="28"/>
        </w:rPr>
        <w:t>
      М.П.</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w:t>
            </w:r>
            <w:r>
              <w:br/>
            </w:r>
            <w:r>
              <w:rPr>
                <w:rFonts w:ascii="Times New Roman"/>
                <w:b w:val="false"/>
                <w:i w:val="false"/>
                <w:color w:val="000000"/>
                <w:sz w:val="20"/>
              </w:rPr>
              <w:t>коммунального имущества</w:t>
            </w:r>
            <w:r>
              <w:br/>
            </w:r>
            <w:r>
              <w:rPr>
                <w:rFonts w:ascii="Times New Roman"/>
                <w:b w:val="false"/>
                <w:i w:val="false"/>
                <w:color w:val="000000"/>
                <w:sz w:val="20"/>
              </w:rPr>
              <w:t>в доверительное управление</w:t>
            </w:r>
            <w:r>
              <w:br/>
            </w:r>
            <w:r>
              <w:rPr>
                <w:rFonts w:ascii="Times New Roman"/>
                <w:b w:val="false"/>
                <w:i w:val="false"/>
                <w:color w:val="000000"/>
                <w:sz w:val="20"/>
              </w:rPr>
              <w:t>по</w:t>
            </w:r>
            <w:r>
              <w:br/>
            </w:r>
            <w:r>
              <w:rPr>
                <w:rFonts w:ascii="Times New Roman"/>
                <w:b w:val="false"/>
                <w:i w:val="false"/>
                <w:color w:val="000000"/>
                <w:sz w:val="20"/>
              </w:rPr>
              <w:t>Западно-Казахстанской области</w:t>
            </w:r>
          </w:p>
        </w:tc>
      </w:tr>
    </w:tbl>
    <w:p>
      <w:pPr>
        <w:spacing w:after="0"/>
        <w:ind w:left="0"/>
        <w:jc w:val="left"/>
      </w:pPr>
      <w:r>
        <w:rPr>
          <w:rFonts w:ascii="Times New Roman"/>
          <w:b/>
          <w:i w:val="false"/>
          <w:color w:val="000000"/>
        </w:rPr>
        <w:t xml:space="preserve"> Протокол</w:t>
      </w:r>
      <w:r>
        <w:br/>
      </w:r>
      <w:r>
        <w:rPr>
          <w:rFonts w:ascii="Times New Roman"/>
          <w:b/>
          <w:i w:val="false"/>
          <w:color w:val="000000"/>
        </w:rPr>
        <w:t>о результатах тендера по передаче</w:t>
      </w:r>
      <w:r>
        <w:br/>
      </w:r>
      <w:r>
        <w:rPr>
          <w:rFonts w:ascii="Times New Roman"/>
          <w:b/>
          <w:i w:val="false"/>
          <w:color w:val="000000"/>
        </w:rPr>
        <w:t>коммунального имущества</w:t>
      </w:r>
      <w:r>
        <w:br/>
      </w:r>
      <w:r>
        <w:rPr>
          <w:rFonts w:ascii="Times New Roman"/>
          <w:b/>
          <w:i w:val="false"/>
          <w:color w:val="000000"/>
        </w:rPr>
        <w:t>в доверительное управление</w:t>
      </w:r>
    </w:p>
    <w:p>
      <w:pPr>
        <w:spacing w:after="0"/>
        <w:ind w:left="0"/>
        <w:jc w:val="left"/>
      </w:pPr>
      <w:r>
        <w:rPr>
          <w:rFonts w:ascii="Times New Roman"/>
          <w:b w:val="false"/>
          <w:i w:val="false"/>
          <w:color w:val="000000"/>
          <w:sz w:val="28"/>
        </w:rPr>
        <w:t>       _____________________________________________________</w:t>
      </w:r>
      <w:r>
        <w:br/>
      </w:r>
      <w:r>
        <w:rPr>
          <w:rFonts w:ascii="Times New Roman"/>
          <w:b w:val="false"/>
          <w:i w:val="false"/>
          <w:color w:val="000000"/>
          <w:sz w:val="28"/>
        </w:rPr>
        <w:t>
      (указывается наименование объекта)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сроком на ____ лет ____________________ последующего выкупа.</w:t>
      </w:r>
      <w:r>
        <w:br/>
      </w:r>
      <w:r>
        <w:rPr>
          <w:rFonts w:ascii="Times New Roman"/>
          <w:b w:val="false"/>
          <w:i w:val="false"/>
          <w:color w:val="000000"/>
          <w:sz w:val="28"/>
        </w:rPr>
        <w:t>
       (с правом/без права)</w:t>
      </w:r>
      <w:r>
        <w:br/>
      </w:r>
      <w:r>
        <w:rPr>
          <w:rFonts w:ascii="Times New Roman"/>
          <w:b w:val="false"/>
          <w:i w:val="false"/>
          <w:color w:val="000000"/>
          <w:sz w:val="28"/>
        </w:rPr>
        <w:t>
      Дата проведения тендера:___________________________________</w:t>
      </w:r>
      <w:r>
        <w:br/>
      </w:r>
      <w:r>
        <w:rPr>
          <w:rFonts w:ascii="Times New Roman"/>
          <w:b w:val="false"/>
          <w:i w:val="false"/>
          <w:color w:val="000000"/>
          <w:sz w:val="28"/>
        </w:rPr>
        <w:t>
      Место проведения тендера:__________________________________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Учредитель доверительного управления:______________________ ___________________________________________________________</w:t>
      </w:r>
      <w:r>
        <w:br/>
      </w:r>
      <w:r>
        <w:rPr>
          <w:rFonts w:ascii="Times New Roman"/>
          <w:b w:val="false"/>
          <w:i w:val="false"/>
          <w:color w:val="000000"/>
          <w:sz w:val="28"/>
        </w:rPr>
        <w:t>
      Объект доверительного управления:__________________________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(указывается полное наименование объекта: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государственный пакет акций, доли участия,</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имущественный комплекс, движимое и недвижимое имущество)</w:t>
      </w:r>
      <w:r>
        <w:br/>
      </w:r>
      <w:r>
        <w:rPr>
          <w:rFonts w:ascii="Times New Roman"/>
          <w:b w:val="false"/>
          <w:i w:val="false"/>
          <w:color w:val="000000"/>
          <w:sz w:val="28"/>
        </w:rPr>
        <w:t>
      Местонахождение объекта доверительного управления:_________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(адрес, телефон, факс)</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Стоимость Объекта:_________________________________________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(балансовая/текущая)</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В тендере принимало участие: _____(_______________________)</w:t>
      </w:r>
      <w:r>
        <w:br/>
      </w:r>
      <w:r>
        <w:rPr>
          <w:rFonts w:ascii="Times New Roman"/>
          <w:b w:val="false"/>
          <w:i w:val="false"/>
          <w:color w:val="000000"/>
          <w:sz w:val="28"/>
        </w:rPr>
        <w:t>
       (количество, в том числе прописью)</w:t>
      </w:r>
      <w:r>
        <w:br/>
      </w:r>
      <w:r>
        <w:rPr>
          <w:rFonts w:ascii="Times New Roman"/>
          <w:b w:val="false"/>
          <w:i w:val="false"/>
          <w:color w:val="000000"/>
          <w:sz w:val="28"/>
        </w:rPr>
        <w:t xml:space="preserve">
      участника(ов). </w:t>
      </w:r>
      <w:r>
        <w:br/>
      </w:r>
      <w:r>
        <w:rPr>
          <w:rFonts w:ascii="Times New Roman"/>
          <w:b w:val="false"/>
          <w:i w:val="false"/>
          <w:color w:val="000000"/>
          <w:sz w:val="28"/>
        </w:rPr>
        <w:t>
      Результаты тендера:</w:t>
      </w:r>
      <w:r>
        <w:br/>
      </w:r>
      <w:r>
        <w:rPr>
          <w:rFonts w:ascii="Times New Roman"/>
          <w:b w:val="false"/>
          <w:i w:val="false"/>
          <w:color w:val="000000"/>
          <w:sz w:val="28"/>
        </w:rPr>
        <w:t>
      1. Победитель тендера:_____________________________________</w:t>
      </w:r>
      <w:r>
        <w:br/>
      </w:r>
      <w:r>
        <w:rPr>
          <w:rFonts w:ascii="Times New Roman"/>
          <w:b w:val="false"/>
          <w:i w:val="false"/>
          <w:color w:val="000000"/>
          <w:sz w:val="28"/>
        </w:rPr>
        <w:t>
       (указывается Участник,</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признанный Победителем тендера)</w:t>
      </w:r>
      <w:r>
        <w:br/>
      </w:r>
      <w:r>
        <w:rPr>
          <w:rFonts w:ascii="Times New Roman"/>
          <w:b w:val="false"/>
          <w:i w:val="false"/>
          <w:color w:val="000000"/>
          <w:sz w:val="28"/>
        </w:rPr>
        <w:t>
      2. Условия тендера и предложения Победителя тендера: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Настоящий протокол о результатах тендера является документом, фиксирующим обязательство Победителя тендера и Учредителя доверительного управления заключить договор доверительного управления не позднее десяти календарных дней после завершения тендера.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(указывается собственноручная отметка уполномоченного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лица Участника, признанного Победителем тендера,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об ознакомлении с результатами тендера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и обязательствами Победителя тендера)</w:t>
      </w:r>
      <w:r>
        <w:br/>
      </w:r>
      <w:r>
        <w:rPr>
          <w:rFonts w:ascii="Times New Roman"/>
          <w:b w:val="false"/>
          <w:i w:val="false"/>
          <w:color w:val="000000"/>
          <w:sz w:val="28"/>
        </w:rPr>
        <w:t>
      _______________ _______________ ___________________________</w:t>
      </w:r>
      <w:r>
        <w:br/>
      </w:r>
      <w:r>
        <w:rPr>
          <w:rFonts w:ascii="Times New Roman"/>
          <w:b w:val="false"/>
          <w:i w:val="false"/>
          <w:color w:val="000000"/>
          <w:sz w:val="28"/>
        </w:rPr>
        <w:t>
      (дата) (подпись) (Ф.И.О.)</w:t>
      </w:r>
      <w:r>
        <w:br/>
      </w:r>
      <w:r>
        <w:rPr>
          <w:rFonts w:ascii="Times New Roman"/>
          <w:b w:val="false"/>
          <w:i w:val="false"/>
          <w:color w:val="000000"/>
          <w:sz w:val="28"/>
        </w:rPr>
        <w:t>
       Настоящий протокол составлен в двух экземплярах по одному для Учредителя доверительного управления и Победителя тендера.</w:t>
      </w:r>
      <w:r>
        <w:br/>
      </w:r>
      <w:r>
        <w:rPr>
          <w:rFonts w:ascii="Times New Roman"/>
          <w:b w:val="false"/>
          <w:i w:val="false"/>
          <w:color w:val="000000"/>
          <w:sz w:val="28"/>
        </w:rPr>
        <w:t>
      Председатель комиссии: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Заместитель председателя</w:t>
      </w:r>
      <w:r>
        <w:br/>
      </w:r>
      <w:r>
        <w:rPr>
          <w:rFonts w:ascii="Times New Roman"/>
          <w:b w:val="false"/>
          <w:i w:val="false"/>
          <w:color w:val="000000"/>
          <w:sz w:val="28"/>
        </w:rPr>
        <w:t>
      комиссии: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Члены комиссии: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Секретарь комиссии: _____________ ______________________</w:t>
      </w:r>
      <w:r>
        <w:br/>
      </w:r>
      <w:r>
        <w:rPr>
          <w:rFonts w:ascii="Times New Roman"/>
          <w:b w:val="false"/>
          <w:i w:val="false"/>
          <w:color w:val="000000"/>
          <w:sz w:val="28"/>
        </w:rPr>
        <w:t>
      (подпись) (Ф.И.О.)</w:t>
      </w:r>
      <w:r>
        <w:br/>
      </w:r>
      <w:r>
        <w:rPr>
          <w:rFonts w:ascii="Times New Roman"/>
          <w:b w:val="false"/>
          <w:i w:val="false"/>
          <w:color w:val="000000"/>
          <w:sz w:val="28"/>
        </w:rPr>
        <w:t>
      Расшифровка аббревиатур:</w:t>
      </w:r>
      <w:r>
        <w:br/>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ИИК – индивидуальный идентификационный код;</w:t>
      </w:r>
      <w:r>
        <w:br/>
      </w:r>
      <w:r>
        <w:rPr>
          <w:rFonts w:ascii="Times New Roman"/>
          <w:b w:val="false"/>
          <w:i w:val="false"/>
          <w:color w:val="000000"/>
          <w:sz w:val="28"/>
        </w:rPr>
        <w:t>
      БИК – бизнес идентификационный код;</w:t>
      </w:r>
      <w:r>
        <w:br/>
      </w:r>
      <w:r>
        <w:rPr>
          <w:rFonts w:ascii="Times New Roman"/>
          <w:b w:val="false"/>
          <w:i w:val="false"/>
          <w:color w:val="000000"/>
          <w:sz w:val="28"/>
        </w:rPr>
        <w:t>
      Кбе – код бенифициара;</w:t>
      </w:r>
      <w:r>
        <w:br/>
      </w:r>
      <w:r>
        <w:rPr>
          <w:rFonts w:ascii="Times New Roman"/>
          <w:b w:val="false"/>
          <w:i w:val="false"/>
          <w:color w:val="000000"/>
          <w:sz w:val="28"/>
        </w:rPr>
        <w:t>
      ФИО – фамилия, имя, отчество;</w:t>
      </w:r>
      <w:r>
        <w:br/>
      </w:r>
      <w:r>
        <w:rPr>
          <w:rFonts w:ascii="Times New Roman"/>
          <w:b w:val="false"/>
          <w:i w:val="false"/>
          <w:color w:val="000000"/>
          <w:sz w:val="28"/>
        </w:rPr>
        <w:t>
      М.П. – место печати.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