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3ad5" w14:textId="2913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22 августа 2013 года № 190. Зарегистрировано Департаментом юстиции Актюбинской области 4 сентября 2013 года № 3643. Утратило силу постановлением Шалкарского районного акимата Актюбинской области от 28 декабря 2013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Шалкарского районного акимата Актюбинской области от 28.12.2013 № 308.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19)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8-1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«Об утверждении программы по обеспечению детей дошкольным воспитанием и обучением «Балапан» на 2010-2014 годы» акимат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2013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города Шалкар и сельских округов обеспечить принятие соответствующих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Карашолакову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обязанности акима района                    Копенов С.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Шалкарского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августа 2013 года № 190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</w:t>
      </w:r>
      <w:r>
        <w:br/>
      </w:r>
      <w:r>
        <w:rPr>
          <w:rFonts w:ascii="Times New Roman"/>
          <w:b/>
          <w:i w:val="false"/>
          <w:color w:val="000000"/>
        </w:rPr>
        <w:t>
воспитание и обучение в 2013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3955"/>
        <w:gridCol w:w="7465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 размещаемых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дошкольных организациях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(человек)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Шалкарского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августа 2013 года № 190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в месяц в 2013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1813"/>
        <w:gridCol w:w="1813"/>
        <w:gridCol w:w="727"/>
        <w:gridCol w:w="744"/>
        <w:gridCol w:w="1573"/>
        <w:gridCol w:w="858"/>
        <w:gridCol w:w="1146"/>
        <w:gridCol w:w="1813"/>
      </w:tblGrid>
      <w:tr>
        <w:trPr>
          <w:trHeight w:val="30" w:hRule="atLeast"/>
        </w:trPr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нника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(ясли-детские сады,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коэффициента за проживание в зонах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бедствия 1,5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Шалкарского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августа 2013 года № 190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1 воспитанника в день</w:t>
      </w:r>
      <w:r>
        <w:br/>
      </w:r>
      <w:r>
        <w:rPr>
          <w:rFonts w:ascii="Times New Roman"/>
          <w:b/>
          <w:i w:val="false"/>
          <w:color w:val="000000"/>
        </w:rPr>
        <w:t>
в 2013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4"/>
        <w:gridCol w:w="3095"/>
        <w:gridCol w:w="3095"/>
        <w:gridCol w:w="3516"/>
      </w:tblGrid>
      <w:tr>
        <w:trPr>
          <w:trHeight w:val="495" w:hRule="atLeast"/>
        </w:trPr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(ясли-детские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сады, центры)</w:t>
            </w:r>
          </w:p>
        </w:tc>
        <w:tc>
          <w:tcPr>
            <w:tcW w:w="3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с длительностью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9-10, 5 часов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Размер родительской платы на одного воспитанника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день не более 350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