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0172" w14:textId="4db0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6 февраля 2013 года N 06/01. Зарегистрировано Департаментом юстиции Карагандинской области 7 марта 2013 года N 2215. Утратило силу постановлением акимата Осакаровского района Карагандинской области от 29 апреля 2013 года N 23/01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Осакаровского района Карагандинской области от 29.04.2013 N 23/01.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Молдабаева Асылбека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Аймаков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 N 06/01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мер социальной поддержки специалистам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здравоохранения, образования,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ветеринарии, прибывшим для работы</w:t>
      </w:r>
      <w:r>
        <w:br/>
      </w:r>
      <w:r>
        <w:rPr>
          <w:rFonts w:ascii="Times New Roman"/>
          <w:b/>
          <w:i w:val="false"/>
          <w:color w:val="000000"/>
        </w:rPr>
        <w:t>
и проживания в сельские населенные пункты"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бюджетный кредит – мера социальной поддержки потребителей в виде бюджетного кредита на приобретение или строительства жилья в размере,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Постановление);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подъемное пособие – мера социальной поддержки потребителей в виде единовременной денежной выплаты в размере, установленном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поверенный (агент) – финансовое агентство, выполняющее от имени и по поручению акима района функции по обслуживанию бюджетных кредитов, предоставляемых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представитель поверенного агента – специалист финансового агентства, выполняющий функции по оформлению бюджетного кредита, предоставляемого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постоянно действующая комиссия – коллегиальный орган, создаваемый акиматом района для организации работы по оказанию мер социальной поддержки потребителям, состоящий из депутатов районного маслихата, представителей исполнительных органов района и общественных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потребитель – специалисты здравоохранения, образования, социального обеспечения, культуры, спорта и ветеринарии, прибывшие для работы и проживания в сельские населенные пункты: выпускники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специалисты, имеющие указанное образование, проживающие в городах и иных населенных пунктах и изъявившие желание работать и проживать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районный государственный орган по развитию сельских территорий.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N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а также о ходе оказания государственной услуги можно получить в уполномоченном органе,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а также на интернет-ресурсе аппарата акима Осакаровского района по адресу www.osak-akimat.kz.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согласно графика работы,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является факт предоставления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с приложением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прием и регистрацию документов и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поступившие документы и рекомендует акимату района предоставить меру социальной поддержки или отказать;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 принимает постановление о предоставлении мер социальной поддержки и направляет его в уполномоченный орган 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орган, поверенный (агент) и потребитель заключают Соглашение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выплачивает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поверенный (агент) осуществляет процедуру оформления бюджетного кредита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для оказания государственной услуги осуществляется одним специалистом уполномоченного органа и одним специалистом поверенного (агента) в течение рабочего дня на основании графика уполномоченного органа.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предоставляется при обращении потребителя в уполномоченный орган с предоставлением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представитель поверенного (агента);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поверенного (агента).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каждой СФЕ,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 функционального взаимодействия административных действий в процессе оказания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уполномоченного органа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5726"/>
        <w:gridCol w:w="4918"/>
        <w:gridCol w:w="1822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Осакаровского района"</w:t>
            </w:r>
          </w:p>
        </w:tc>
        <w:tc>
          <w:tcPr>
            <w:tcW w:w="4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поселок Осакаровка, улица Мостовая, 48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4-15-71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 каждой СФЕ,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структурно-функциональных единиц (далее – СФЕ)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0"/>
        <w:gridCol w:w="3802"/>
        <w:gridCol w:w="4177"/>
        <w:gridCol w:w="27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4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района</w:t>
            </w:r>
          </w:p>
        </w:tc>
      </w:tr>
      <w:tr>
        <w:trPr>
          <w:trHeight w:val="129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заявления, необходимые документы, сверяет копии с оригиналами, регистрирует и выдает расписку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расчет потребности финансовых средств и вносит документы на рассмотрение постоянно действующей комиссии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</w:t>
            </w:r>
          </w:p>
        </w:tc>
      </w:tr>
      <w:tr>
        <w:trPr>
          <w:trHeight w:val="795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досье, выдача расписки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постоянно действующей комиссии о предоставлении мер социальной поддержки или в их отказе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</w:t>
            </w: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7"/>
        <w:gridCol w:w="4197"/>
        <w:gridCol w:w="3365"/>
        <w:gridCol w:w="247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4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 района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</w:tr>
      <w:tr>
        <w:trPr>
          <w:trHeight w:val="48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проект постановления в повестку дня заседания акимата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проект Соглашения и вносит на подписание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проект Соглашения на подписание</w:t>
            </w:r>
          </w:p>
        </w:tc>
      </w:tr>
      <w:tr>
        <w:trPr>
          <w:trHeight w:val="81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</w:tr>
      <w:tr>
        <w:trPr>
          <w:trHeight w:val="54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2654"/>
        <w:gridCol w:w="2083"/>
        <w:gridCol w:w="2464"/>
        <w:gridCol w:w="2274"/>
        <w:gridCol w:w="2127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81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1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</w:tr>
      <w:tr>
        <w:trPr>
          <w:trHeight w:val="24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процедуру оформления бюджетного кредита для приобретения или строительства жилья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перечисление средств бюджетного кредита за приобретенное жилье</w:t>
            </w:r>
          </w:p>
        </w:tc>
      </w:tr>
      <w:tr>
        <w:trPr>
          <w:trHeight w:val="216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 и залога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</w:tr>
      <w:tr>
        <w:trPr>
          <w:trHeight w:val="81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 – в случае утверждения решения о предоставлении мер социальной поддержки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99"/>
        <w:gridCol w:w="2140"/>
        <w:gridCol w:w="2240"/>
        <w:gridCol w:w="2121"/>
        <w:gridCol w:w="22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района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 района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</w:tr>
      <w:tr>
        <w:trPr>
          <w:trHeight w:val="705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Принимает заявления, необходимые документы, сверяет копии с оригиналами, регистрирует и выдает расписку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 расчет потребности финансовых средств и вносит документы на рассмотрение постоянно действующей комиссии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Разрабатывает и согласовывает проект постановления акимата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Вносит проект постановления в повестку дня заседания акимата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Подготавливает проект Соглашения и вносит на подписание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Вносит проект Соглашения на подписание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Подписывает Соглашение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Подписывает Соглашение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Перечисляет сумму подъемного пособия на индивидуальные лицевые счета потребителей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Осуществляет процедуру оформления бюджетного кредита для приобретения жилья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Осуществляет перечисление средств бюджетного кредита за приобретенное жилье</w:t>
            </w:r>
          </w:p>
        </w:tc>
      </w:tr>
    </w:tbl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Альтернативный процесс – в случае утверждения решения об отказе в предоставлении мер социальной поддержки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1"/>
        <w:gridCol w:w="7529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270" w:hRule="atLeast"/>
        </w:trPr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1080" w:hRule="atLeast"/>
        </w:trPr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Принимает заявления, необходимые документы, сверяет копии с оригиналами, регистрирует и выдает расписку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Производит расчет потребности финансовых средств и вносит документы на рассмотрение постоянно действующей комиссии</w:t>
            </w:r>
          </w:p>
        </w:tc>
      </w:tr>
      <w:tr>
        <w:trPr>
          <w:trHeight w:val="1350" w:hRule="atLeast"/>
        </w:trPr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 предоставлении недостоверных документов, на основании решения постоянно действующей комиссии направляет потребителю мотивированный ответ об отказе</w:t>
            </w:r>
          </w:p>
        </w:tc>
      </w:tr>
    </w:tbl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20"/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 услуги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1534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