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a08e" w14:textId="1e7a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Джамбульского хозяйственно-питьевого водозабора на участке скважин № 2, № 4, № П, № 25, № 36, № 37, инфильтрационных водоемах озера Джамбульское и реки Тобол в Костанайском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января 2013 года № 26. Зарегистрировано Департаментом юстиции Костанайской области 28 февраля 2013 года № 4050.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Джамбульского хозяйственно-питьевого водозабора на участке скважин № 2, № 4, № П, № 25, № 36, № 37, инфильтрационных водоемах озера Джамбульское и реки Тобол в Костанайском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"Тобол-Торгайская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К.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А. Ахметжанов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Джамбульского хозяйственно-питьевого водозабора на участке скважин № 2, № 4, № П, № 25, № 36, № 37, инфильтрационных водоемах озера Джамбульское и реки Тобол в Костанайском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3181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 метров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–206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Инфильт-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5200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границы зон санитарной охраны отражены в картографическом материале проекта по установлению зон санитарной охраны Джамбульского водозабора хозяйственно-питьевого назначения на участке скважин № 2, 4, П, 25, 36, 37, инфильтрационных водоемах озера Джамбульское и реки Тобол (Заказчик государственное учреждение "Отдел строительства" акимата Костанайского района).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