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dada" w14:textId="e9cd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4 мая 2013 года № 130. Зарегистрировано Департаментом юстиции Костанайской области 17 мая 2013 года № 4131.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седьмой сессии                   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Сакетов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