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5ac3" w14:textId="76a5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21 декабря 2012 года № 8/2-V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16 июля 2013 года N 14/6-V. Зарегистрировано Департаментом юстиции Восточно-Казахстанской области 26 июля 2013 года N 3008. Прекращено действие по истечении срока, на который решение было принято (письмо Шемонаихинского районного маслихата от 27 декабря 2013 года № 253)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Шемонаихинского районного маслихата от 27.12.2013 № 253).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03 июля 2013 года № 12/135-V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07 декабря 2012 года № 8/99-V «Об областном бюджете на 2013-2015 годы» (зарегистрировано в Реестре государственной регистрации нормативных правовых актов за № 2988) Шемонаихинский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21 декабря 2012 года № 8/2-V «О районном бюджете на 2013-2015 годы» (зарегистрировано в Реестре государственной регистрации нормативных правовых актов за № 2806, опубликовано в газете «Уба-Информ» от 18 января 2013 года № 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3 168 980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1 134 995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9 383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2 002 002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3 275 486,8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3 987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-110 493,8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110 493,8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1 206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106 506,8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5) и 8)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22 667 тысяч тенге - на проведение противоэпизоотических мероприятий;»;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10 138 тысяч тенге – на повышение оплаты труда учителям, прошедшим повышение квалификации по трехуровневой системе;»;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22 859 тысяч тенге - на увеличение размера доплаты за квалификационную категорию учителям школ и воспитателям дошкольных организаций образования;»;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12)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«12) 10 225 тысяч - на увеличение штатной численности местных исполнительных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12 735 тысяч тенге – на проектирование, развитие, обустройство и (или) приобретение инженерно-коммуникационной инфраструктуры;»;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3), 6), 7) и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 услуги по обеспечению деятельности акима района в городе, города районного значения, поселка, аула (села), аульного (сельского) округа в сумме 138 422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на освещение улиц населенных пунктов в сумме 24 288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на благоустройство и озеленение населенных пунктов в сумме 35 640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на обеспечение функционирования автомобильных дорог в городах районного значения, поселках, аулах (селах), аульных (сельских) округах в сумме 49 350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на капитальные расходы государственных органов в сумме 1 094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>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«11) на ремонт и благоустройство объектов в рамках развития городов и сельских населенных пунктов по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карте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сумме 3 741 тысяч тенге,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>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Яровикова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Баяндинов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14/6-V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479"/>
        <w:gridCol w:w="606"/>
        <w:gridCol w:w="9154"/>
        <w:gridCol w:w="1918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3168980</w:t>
            </w:r>
          </w:p>
        </w:tc>
      </w:tr>
      <w:tr>
        <w:trPr>
          <w:trHeight w:val="15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1134995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</w:t>
            </w:r>
          </w:p>
        </w:tc>
      </w:tr>
      <w:tr>
        <w:trPr>
          <w:trHeight w:val="28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490507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10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306074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144521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66619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3762</w:t>
            </w:r>
          </w:p>
        </w:tc>
      </w:tr>
      <w:tr>
        <w:trPr>
          <w:trHeight w:val="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49530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12951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4576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</w:tr>
      <w:tr>
        <w:trPr>
          <w:trHeight w:val="7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210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22600</w:t>
            </w:r>
          </w:p>
        </w:tc>
      </w:tr>
      <w:tr>
        <w:trPr>
          <w:trHeight w:val="37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2002002</w:t>
            </w:r>
          </w:p>
        </w:tc>
      </w:tr>
      <w:tr>
        <w:trPr>
          <w:trHeight w:val="195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2002002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"/>
        <w:gridCol w:w="504"/>
        <w:gridCol w:w="761"/>
        <w:gridCol w:w="697"/>
        <w:gridCol w:w="8126"/>
        <w:gridCol w:w="2042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3275486,8</w:t>
            </w:r>
          </w:p>
        </w:tc>
      </w:tr>
      <w:tr>
        <w:trPr>
          <w:trHeight w:val="1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270120</w:t>
            </w:r>
          </w:p>
        </w:tc>
      </w:tr>
      <w:tr>
        <w:trPr>
          <w:trHeight w:val="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236849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7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12645</w:t>
            </w:r>
          </w:p>
        </w:tc>
      </w:tr>
      <w:tr>
        <w:trPr>
          <w:trHeight w:val="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84688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76435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139516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19553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16819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4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2148977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95316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95316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51656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43660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1544421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1543240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1458350</w:t>
            </w:r>
          </w:p>
        </w:tc>
      </w:tr>
      <w:tr>
        <w:trPr>
          <w:trHeight w:val="2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84890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509240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100139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15624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22960</w:t>
            </w:r>
          </w:p>
        </w:tc>
      </w:tr>
      <w:tr>
        <w:trPr>
          <w:trHeight w:val="6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44405</w:t>
            </w:r>
          </w:p>
        </w:tc>
      </w:tr>
      <w:tr>
        <w:trPr>
          <w:trHeight w:val="48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повышения компьютерной грамотности населения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409101</w:t>
            </w:r>
          </w:p>
        </w:tc>
      </w:tr>
      <w:tr>
        <w:trPr>
          <w:trHeight w:val="5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155907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126551</w:t>
            </w:r>
          </w:p>
        </w:tc>
      </w:tr>
      <w:tr>
        <w:trPr>
          <w:trHeight w:val="51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126551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22267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3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31953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29356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264784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135440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2706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</w:tr>
      <w:tr>
        <w:trPr>
          <w:trHeight w:val="8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128454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115719</w:t>
            </w:r>
          </w:p>
        </w:tc>
      </w:tr>
      <w:tr>
        <w:trPr>
          <w:trHeight w:val="7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55860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73484</w:t>
            </w:r>
          </w:p>
        </w:tc>
      </w:tr>
      <w:tr>
        <w:trPr>
          <w:trHeight w:val="22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35640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46789</w:t>
            </w:r>
          </w:p>
        </w:tc>
      </w:tr>
      <w:tr>
        <w:trPr>
          <w:trHeight w:val="3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9546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49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2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51951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40497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33831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</w:t>
            </w:r>
          </w:p>
        </w:tc>
      </w:tr>
      <w:tr>
        <w:trPr>
          <w:trHeight w:val="40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59286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27131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21680</w:t>
            </w:r>
          </w:p>
        </w:tc>
      </w:tr>
      <w:tr>
        <w:trPr>
          <w:trHeight w:val="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5186</w:t>
            </w:r>
          </w:p>
        </w:tc>
      </w:tr>
      <w:tr>
        <w:trPr>
          <w:trHeight w:val="39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15230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4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54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60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9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51579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16850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</w:t>
            </w:r>
          </w:p>
        </w:tc>
      </w:tr>
      <w:tr>
        <w:trPr>
          <w:trHeight w:val="42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14234</w:t>
            </w:r>
          </w:p>
        </w:tc>
      </w:tr>
      <w:tr>
        <w:trPr>
          <w:trHeight w:val="2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</w:t>
            </w:r>
          </w:p>
        </w:tc>
      </w:tr>
      <w:tr>
        <w:trPr>
          <w:trHeight w:val="36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</w:p>
        </w:tc>
      </w:tr>
      <w:tr>
        <w:trPr>
          <w:trHeight w:val="1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13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8985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22667</w:t>
            </w:r>
          </w:p>
        </w:tc>
      </w:tr>
      <w:tr>
        <w:trPr>
          <w:trHeight w:val="55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2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63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 значения), поселков и иных сельских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5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85103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34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58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67826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</w:t>
            </w:r>
          </w:p>
        </w:tc>
      </w:tr>
      <w:tr>
        <w:trPr>
          <w:trHeight w:val="3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4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24479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10851,8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8689,8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6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-110493,8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110493,8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15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  <w:tr>
        <w:trPr>
          <w:trHeight w:val="270" w:hRule="atLeast"/>
        </w:trPr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106506,8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14/6-V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Шемонаихинского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услуги по обеспечению деятельности акима</w:t>
      </w:r>
      <w:r>
        <w:br/>
      </w:r>
      <w:r>
        <w:rPr>
          <w:rFonts w:ascii="Times New Roman"/>
          <w:b/>
          <w:i w:val="false"/>
          <w:color w:val="000000"/>
        </w:rPr>
        <w:t>
района в городе, 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0"/>
        <w:gridCol w:w="9644"/>
        <w:gridCol w:w="2286"/>
      </w:tblGrid>
      <w:tr>
        <w:trPr>
          <w:trHeight w:val="645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123 001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22200</w:t>
            </w:r>
          </w:p>
        </w:tc>
      </w:tr>
      <w:tr>
        <w:trPr>
          <w:trHeight w:val="30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11902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16761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9878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12299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11905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9804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10388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10266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</w:t>
            </w:r>
          </w:p>
        </w:tc>
      </w:tr>
      <w:tr>
        <w:trPr>
          <w:trHeight w:val="270" w:hRule="atLeast"/>
        </w:trPr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136022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14/6-V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освещение улиц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448"/>
        <w:gridCol w:w="2486"/>
      </w:tblGrid>
      <w:tr>
        <w:trPr>
          <w:trHeight w:val="5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123 008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9982</w:t>
            </w:r>
          </w:p>
        </w:tc>
      </w:tr>
      <w:tr>
        <w:trPr>
          <w:trHeight w:val="30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2653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24288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14/6-V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благоустройство и озеленение населенных</w:t>
      </w:r>
      <w:r>
        <w:br/>
      </w:r>
      <w:r>
        <w:rPr>
          <w:rFonts w:ascii="Times New Roman"/>
          <w:b/>
          <w:i w:val="false"/>
          <w:color w:val="000000"/>
        </w:rPr>
        <w:t>
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9760"/>
        <w:gridCol w:w="2189"/>
      </w:tblGrid>
      <w:tr>
        <w:trPr>
          <w:trHeight w:val="69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123 011</w:t>
            </w:r>
          </w:p>
        </w:tc>
      </w:tr>
      <w:tr>
        <w:trPr>
          <w:trHeight w:val="36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26640</w:t>
            </w:r>
          </w:p>
        </w:tc>
      </w:tr>
      <w:tr>
        <w:trPr>
          <w:trHeight w:val="28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35640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14/6-V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обеспечение функционирования</w:t>
      </w:r>
      <w:r>
        <w:br/>
      </w:r>
      <w:r>
        <w:rPr>
          <w:rFonts w:ascii="Times New Roman"/>
          <w:b/>
          <w:i w:val="false"/>
          <w:color w:val="000000"/>
        </w:rPr>
        <w:t>
автомобильных дорог в городах районного значения, поселках,</w:t>
      </w:r>
      <w:r>
        <w:br/>
      </w:r>
      <w:r>
        <w:rPr>
          <w:rFonts w:ascii="Times New Roman"/>
          <w:b/>
          <w:i w:val="false"/>
          <w:color w:val="000000"/>
        </w:rPr>
        <w:t>
аулах (селах), аульных (сельских)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9280"/>
        <w:gridCol w:w="2434"/>
      </w:tblGrid>
      <w:tr>
        <w:trPr>
          <w:trHeight w:val="75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123 013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 Шемонаиха"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45600</w:t>
            </w:r>
          </w:p>
        </w:tc>
      </w:tr>
      <w:tr>
        <w:trPr>
          <w:trHeight w:val="30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14/6-V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капитальные расходы государственных</w:t>
      </w:r>
      <w:r>
        <w:br/>
      </w:r>
      <w:r>
        <w:rPr>
          <w:rFonts w:ascii="Times New Roman"/>
          <w:b/>
          <w:i w:val="false"/>
          <w:color w:val="000000"/>
        </w:rPr>
        <w:t>
органов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9449"/>
        <w:gridCol w:w="2485"/>
      </w:tblGrid>
      <w:tr>
        <w:trPr>
          <w:trHeight w:val="64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123 022 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Первомайский"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п. Усть-Таловка"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Волчанского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Вавилонского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Октябрьского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Зевакинского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Разинского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июля 2013 года № 14/6-V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Шемонаихинского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8/2-V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на ремонт и благоустройство объектов</w:t>
      </w:r>
      <w:r>
        <w:br/>
      </w:r>
      <w:r>
        <w:rPr>
          <w:rFonts w:ascii="Times New Roman"/>
          <w:b/>
          <w:i w:val="false"/>
          <w:color w:val="000000"/>
        </w:rPr>
        <w:t>
в рамках развития городов и сельских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
по </w:t>
      </w:r>
      <w:r>
        <w:rPr>
          <w:rFonts w:ascii="Times New Roman"/>
          <w:b/>
          <w:i w:val="false"/>
          <w:color w:val="000000"/>
        </w:rPr>
        <w:t>Дорожной карте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4"/>
        <w:gridCol w:w="9451"/>
        <w:gridCol w:w="2485"/>
      </w:tblGrid>
      <w:tr>
        <w:trPr>
          <w:trHeight w:val="64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123 027</w:t>
            </w:r>
          </w:p>
        </w:tc>
      </w:tr>
      <w:tr>
        <w:trPr>
          <w:trHeight w:val="225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Верх-Убинского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Выдрихинского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Каменевского сельского округа"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</w:t>
            </w:r>
          </w:p>
        </w:tc>
      </w:tr>
      <w:tr>
        <w:trPr>
          <w:trHeight w:val="270" w:hRule="atLeast"/>
        </w:trPr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