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95a1" w14:textId="5ab9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рамки квалификации в сфере строительства и жилищно-коммунального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регионального развития Республики Казахстан от 14 января 2014 года № 5/ОД. Зарегистрирован в Министерстве юстиции Республики Казахстан 3 марта 2014 года № 9187. Утратил силу приказом Министра национальной экономики Республики Казахстан от 8 июня 2015 года № 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08.06.2015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138-4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 рамку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квалификации в сфере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регионального развития Республики Казахстан (У.Е. Жазылбек)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регионального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регионального развития Республики Казахстан Нокина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Б. Жамишев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2014 года № 5/ОД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рамка квалификаций в сфере строительства и</w:t>
      </w:r>
      <w:r>
        <w:br/>
      </w:r>
      <w:r>
        <w:rPr>
          <w:rFonts w:ascii="Times New Roman"/>
          <w:b/>
          <w:i w:val="false"/>
          <w:color w:val="000000"/>
        </w:rPr>
        <w:t>
жилищно-коммунального хозяйства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Отраслевая рамка квалификаций в сфере строительства и жилищно-коммунального хозяйства (далее – ОРК) содержит восемь квалификационных уровней, что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Национальной Рамке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ОРК определяет единую шкалу квалификационных уровней для разработки профессиональных стандартов (далее – ПС), обеспечивая сопоставимость квалификаций, и является основой для системы подтверждения соответствия и присвоения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ОРК приводится обобщенное описание результатов, детализация осуществляется в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ОРК предназначена для различных групп пользователей (работодателей, органов образования, граждан, рабочих) и позволяет: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описывать с единых позиций требования к квалификации работников, выпускников при разработке ПС и образовательных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разрабатывать оценочные материалы и процедуры определения квалификации работников и выпускников всех уровней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планировать различные траектории образования, ведущие к получению конкретного квалификационного уровня, карьерного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Основные термины и понятия, используемые в ОРК: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отраслевая рамка квалификаций -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знание – результат усвоения информации посредством обучения и личного опыта, совокупность фактов, принципов, теории и практики, относящиеся к сфере обучения или работы, компонент квалификации, который должен подвергаться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умения – способности применять знания и проявить компетентность с целью осуществления деятельности и решения задач (применение логического, интуитивного, творческого и практического мышления);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опыт – сознательная деятельность, знания и умения (навыки), которые могут быть приобретены и эффективно использованы в течение определенного промежутка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компетенции – качества субъекта деятельности, обеспечивающие выполнение задач профессиональной деятельности определенного квалификационного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ОРК представляет собой рамочную конструкцию, оформленную по структуре,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состоит из описания для каждого квалификационного уровня общих характеристик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знания (наукоемкость деятельности) – комплексный показатель, который определяет требования к знаниям и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 и сложности используемой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инновационных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их абстрактности (соотношения теоретических и практических знаний и умений). Степень его проявления (переход от одного к другому) может быть связан с изменением одного (любого) из составляющих показателей, двух или трех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умения и навыки – данный показатель является комплексным и определяет требования к умениям и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множественности (вариативности) способов решения профессиональных задач, необходимости выбора или разработки этих способов;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неопределенности рабочей ситуации и непредсказуемости ее развития. Данный показатель является комплексным. Степень его проявления (переход от одного уровня квалификации к другому) может быть связан как с изменением одного (любого) из составляющих показателей, так и обоих;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личностные и профессиональные компетенции – данный показатель определяет широту полномочий и ответственность работника, который имеет три основных степени проявления: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под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исполнительская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другими.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Широта полномочий и ответственности связана с масштабом деятельности, ценой возможной ошибки для организации, области, ее социальными, экологическими, экономическими и тому подобное последствиями, а также плотной реализации в профессиональной деятельности основных функций руководства (целеполагание, организация, контроль, мотивация исполнителей (работников, рабочих).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Основным принципом разработки уровней квалификаций в ОРК является непрерывность и преемственность развития квалификационных уровней от низшего к высшему, прозрачность их описания.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Уровень квалификации является результатом освоения определенной образовательной программы и/или практического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приращения квалификации или изменения ее профиля на каждом уровне возможно обучение по дополнительным образовательным программам системы повышения квалификации и переподготовки кадров в учреждениях, имеющие соответствующие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квалификации может нарастать по мере обретения практического опыта работы, самообразования 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различных форм образования и обучения будет происходить внутри отраслевой квалификационной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индивидуальной образовательной траектории посредством учета знаний и практического опыта работника, курсов повышения квалификации, которая даст возможность продвигаться как по вертикали, так и по горизонтали уровней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Соотнесение уровней квалификации с уровнями национальной системы образования и обучения определяются по показателю достижения квалификации,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квалификаций в сфере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жилищно-коммунального хозяйства 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Структура отраслевой рамки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сфере строительства и жилищно-коммунального хозяйства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455"/>
        <w:gridCol w:w="2353"/>
        <w:gridCol w:w="7531"/>
      </w:tblGrid>
      <w:tr>
        <w:trPr>
          <w:trHeight w:val="39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  квалификации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профессиональные компетенции </w:t>
            </w:r>
          </w:p>
        </w:tc>
      </w:tr>
      <w:tr>
        <w:trPr>
          <w:trHeight w:val="39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охране труда, процессе его преобразования и цикле соответствующих исполнительских действий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типовые несложные практические задания, демонстрирует навыки самонаблюдения и самодисциплины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работа под полным руководством при очень низком уровне самостоятельности в ходе выполнения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выполнение работ;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работа по инструкции.</w:t>
            </w:r>
          </w:p>
        </w:tc>
      </w:tr>
      <w:tr>
        <w:trPr>
          <w:trHeight w:val="2295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по охране труда и окружающей среды,  средствах и способах достижения результата при выполнении простых типовых задач.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несложные практические задания, демонстрирует навыки контроля и коррекции своих действий в простых производственных ситуациях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работа под руководством при наличии некоторой самостоятельности в знакомых ситуациях; обучение под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результаты выполнения простых заданий; за свою безопасность и безопасность других; за выполнение требований по защите окружающей среды;.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простых типовых задач.</w:t>
            </w:r>
          </w:p>
        </w:tc>
      </w:tr>
      <w:tr>
        <w:trPr>
          <w:trHeight w:val="282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предмета, планировании и организации труда, по охране труда и защите окружающей среды.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стандартные практические задания, демонстрирует навыки планирования, выбора способы выполнения поставленных задач.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осуществление самостоятельной работы в типовых ситуациях и под руководством в сложных ситуациях профессиональной деятельности; самостоятельная организация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результаты выполнения работ;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типовых практических задач; выбор способа действий из известных на основе знаний и практического опыта.</w:t>
            </w:r>
          </w:p>
        </w:tc>
      </w:tr>
      <w:tr>
        <w:trPr>
          <w:trHeight w:val="45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об этике и психологии отношений, способах мотивации и стимулирования труда, по охране труда и защите окружающей среды.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Уточняет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Самостоятельность: 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результаты при реализации нормы;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различных типовых практических задач, требующих самостоятельного анализа рабочих ситуаций.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Самостоятельность: 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результаты реализации нормы; за свою безопасность и безопасность других; за выполнение требований по защите окружающей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простых типовых задач, требующих самостоятельного анализа рабочих ситуаций при реализации основных функций.</w:t>
            </w:r>
          </w:p>
        </w:tc>
      </w:tr>
      <w:tr>
        <w:trPr>
          <w:trHeight w:val="45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командообразовании, по охране труда и защите окружающей среды.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 и своих действий,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Самостоятельность: управленческая деятельность в рамках участка технологического процесса и стратегии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оценку и совершенствование собственного труда, собственное обучение и обучение других;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практических задач на основе выбора способов решения в различных изменяющихся условиях рабочих ситуаций.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Самостоятельность: управленческая деятельность в рамках участка технологического процесса и стратегии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оценку и совершенствование собственного труда, собственное обучение и обучение других; за свою безопасность и безопасность других; за выполнение требований по защите окружающей среды; за подготовку средств труда; за осуществление строительных работ и обслуживание жилищно-коммунального хозяйства - этапов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практических задач на основе выбора способов решения в различных изменяющихся условиях рабочих ситуаций.</w:t>
            </w:r>
          </w:p>
        </w:tc>
      </w:tr>
      <w:tr>
        <w:trPr>
          <w:trHeight w:val="45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анализа, проектирования и принятия решений профессиональных ситуаций, способах принятия управленческих решений, о коллективо- и командообразовании, по охране труда и защите окружающей среды.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Самостоятельность: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планирование и разработку процессов деятельности, которые могут привести к существенным изменениям или развитию, ответственность за повышение профессионализма работников, за подготовку средств труда; за осуществление строительных работ и обслуживание жилищно-коммунального хозяйства - этапов результата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направленная на решение задач, предполагающих выбор и многообразие способов решения.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Самостоятельность: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планирование и разработку процессов деятельности, которые могут привести к существенным изменениям или развитию, ответственность за повышение профессионализма работников, за подготовку средств труда; за осуществление строительных работ и обслуживание жилищно-коммунального хозяйства - конечного результата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направленная на решение задач, предполагающих выбор и многообразие способов решения.</w:t>
            </w:r>
          </w:p>
        </w:tc>
      </w:tr>
      <w:tr>
        <w:trPr>
          <w:trHeight w:val="45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подходов, по охране труда и защите окружающей среды.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Самостоятельность: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планирование и разработку процессов деятельности, которые могут привести к существенным изменениям или развитию, за подготовку средств труда; за осуществление и реализацию (коммерческое предоставление) строительных работ и обслуживания жилищно-коммунального хозяйства - этапов деятельности, на внутреннем рынке или локальном рынке.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предполагающая решение задач развития, разработку новых подходов и методов, использование разнообразных методов и комплексное использование методов.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Самостоятельность: управленческая деятельность, предполагающая создание стратегии функционирования и развития структур отрасли с внешней средой.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планирование и разработку процессов деятельности, которые могут привести к существенным изменениям внешней деятельности структур отрасли, за подготовку средств труда; за осуществление и реализацию (коммерческое предоставление) строительных работ и обслуживание жилищно-коммунального хозяйства - этапов деятельности, на внешнем или (глобальном) рынке.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предполагающая решение задач развития внешних связей, разработку новых подходов и методов, использование разнообразных методов и комплексное использование методов.</w:t>
            </w:r>
          </w:p>
        </w:tc>
      </w:tr>
      <w:tr>
        <w:trPr>
          <w:trHeight w:val="45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системами, по охране труда и защите окружающей среды.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системное и стратегическое мышление, навыки принятия взаимовыгодных решений с использованием логических методов, построения и проигрывания моделей профессиональной деятельности и взаимодействия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Самостоятельность: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планирование, разработку и результаты процессов деятельности, которые могут привести к существенным изменениям или развитию, за подготовку средств труда; за осуществление и реализацию (коммерческое предоставление) строительных работ и обслуживания жилищно-коммунального хозяйства - конечного результата деятельности, на внутреннем рынке или локальном рынке.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предполагающая решение задач развития, разработку новых подходов, использование разнообразных методов.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Самостоятельность: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планирование, разработку и результаты процессов деятельности, которые могут привести к существенным изменениям или развитию; за подготовку средств труда; за осуществление и реализацию (коммерческое предоставление) строительных работ и обслуживание жилищно-коммунального хозяйства - этапов деятельности, на внешнем или (глобальном) рынке.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предполагающая решение задач развития, разработку и использование новых подходов и методов.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Отраслевой рамке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строительства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Показатель достижения квалификации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12106"/>
      </w:tblGrid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1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 достижении квалификации соответствующего уровня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образования.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среднего.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опыта.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(специалист среднего звена), послесреднее образование, практический опыт, или высшее образование,</w:t>
            </w:r>
          </w:p>
        </w:tc>
      </w:tr>
      <w:tr>
        <w:trPr>
          <w:trHeight w:val="45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(бакалавриат), практический опыт.</w:t>
            </w:r>
          </w:p>
        </w:tc>
      </w:tr>
      <w:tr>
        <w:trPr>
          <w:trHeight w:val="45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 Послевузовское образование, практический опыт.</w:t>
            </w:r>
          </w:p>
        </w:tc>
      </w:tr>
      <w:tr>
        <w:trPr>
          <w:trHeight w:val="190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опыт, и/или послевузовское образование, практический опыт.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настоящем квалификационном уровне высшее образование включает в себя высшее образование, полученное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«Об образовании», а также послевузовское образование, определенное в соответствии с уровнями образования установленными указанным законом.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