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9750699" w14:textId="9750699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утверждении формы социального контракта активизации семьи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Приказ Министра труда и социальной защиты населения Республики Казахстан от 25 февраля 2014 года № 52-Ө. Зарегистрирован в Министерстве юстиции Республики Казахстан 7 марта 2014 года № 9195. Утратил силу приказом Министра здравоохранения и социального развития Республики Казахстан от 23 февраля 2015 года № 88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 xml:space="preserve">      Сноска. Утратил силу приказом Министра здравоохранения и социального развития РК от 23.02.2015 </w:t>
      </w:r>
      <w:r>
        <w:rPr>
          <w:rFonts w:ascii="Times New Roman"/>
          <w:b w:val="false"/>
          <w:i w:val="false"/>
          <w:color w:val="ff0000"/>
          <w:sz w:val="28"/>
        </w:rPr>
        <w:t>№ 88</w:t>
      </w:r>
      <w:r>
        <w:rPr>
          <w:rFonts w:ascii="Times New Roman"/>
          <w:b w:val="false"/>
          <w:i w:val="false"/>
          <w:color w:val="ff0000"/>
          <w:sz w:val="28"/>
        </w:rPr>
        <w:t xml:space="preserve"> (вводится в действие по истечении десяти календарных дней после дня его первого официального опубликования).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Примечание РЦПИ!</w:t>
      </w:r>
      <w:r>
        <w:br/>
      </w:r>
      <w:r>
        <w:rPr>
          <w:rFonts w:ascii="Times New Roman"/>
          <w:b w:val="false"/>
          <w:i w:val="false"/>
          <w:color w:val="ff0000"/>
          <w:sz w:val="28"/>
        </w:rPr>
        <w:t xml:space="preserve">
      Порядок введения в действие приказа см. </w:t>
      </w:r>
      <w:r>
        <w:rPr>
          <w:rFonts w:ascii="Times New Roman"/>
          <w:b w:val="false"/>
          <w:i w:val="false"/>
          <w:color w:val="ff0000"/>
          <w:sz w:val="28"/>
        </w:rPr>
        <w:t>п.4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 подпунктом 3) </w:t>
      </w:r>
      <w:r>
        <w:rPr>
          <w:rFonts w:ascii="Times New Roman"/>
          <w:b w:val="false"/>
          <w:i w:val="false"/>
          <w:color w:val="000000"/>
          <w:sz w:val="28"/>
        </w:rPr>
        <w:t>пункта 25</w:t>
      </w:r>
      <w:r>
        <w:rPr>
          <w:rFonts w:ascii="Times New Roman"/>
          <w:b w:val="false"/>
          <w:i w:val="false"/>
          <w:color w:val="000000"/>
          <w:sz w:val="28"/>
        </w:rPr>
        <w:t xml:space="preserve"> Правил использования целевых текущих трансфертов из республиканского бюджета на 2014-2016 годы областными бюджетами, бюджетами городов Астаны и Алматы на оказание социальной защиты и помощи населению, утвержденных постановлением Правительства Республики Казахстан от 17 февраля 2014 года № 97, </w:t>
      </w:r>
      <w:r>
        <w:rPr>
          <w:rFonts w:ascii="Times New Roman"/>
          <w:b/>
          <w:i w:val="false"/>
          <w:color w:val="000000"/>
          <w:sz w:val="28"/>
        </w:rPr>
        <w:t>ПРИКАЗЫВАЮ: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Утвердить прилагаемую </w:t>
      </w:r>
      <w:r>
        <w:rPr>
          <w:rFonts w:ascii="Times New Roman"/>
          <w:b w:val="false"/>
          <w:i w:val="false"/>
          <w:color w:val="000000"/>
          <w:sz w:val="28"/>
        </w:rPr>
        <w:t>форму</w:t>
      </w:r>
      <w:r>
        <w:rPr>
          <w:rFonts w:ascii="Times New Roman"/>
          <w:b w:val="false"/>
          <w:i w:val="false"/>
          <w:color w:val="000000"/>
          <w:sz w:val="28"/>
        </w:rPr>
        <w:t xml:space="preserve"> социального контракта активизации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Департаменту социальной помощи обеспечить: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государственную регистрацию настоящего приказа в Министерстве юстиции Республики Казахстан и его официальное опубликование в установленном законодательством порядке;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доведение настоящего приказа до областных, гг. Астана и Алматы управлений координации занятости и социальных программ.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3. Контроль за исполнением настоящего приказа возложить на вице-министра труда и социальной защиты населения Республики Казахстан Жакупову С.К.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Настоящий приказ вводится в действие после дня его первого официального опубликования и распространяется на отношения, возникшие с 1 января 2014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Министр                                    Т. Дуйсенова</w:t>
      </w:r>
    </w:p>
    <w:bookmarkStart w:name="z6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Утверждена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приказом Министра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труда и социальной защиты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населения Республики Казахстан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 25 февраля 2014 года № 52-Ө</w:t>
      </w:r>
    </w:p>
    <w:bookmarkEnd w:id="1"/>
    <w:bookmarkStart w:name="z7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Форма            </w:t>
      </w:r>
    </w:p>
    <w:bookmarkEnd w:id="2"/>
    <w:bookmarkStart w:name="z8"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  </w:t>
      </w:r>
      <w:r>
        <w:rPr>
          <w:rFonts w:ascii="Times New Roman"/>
          <w:b/>
          <w:i w:val="false"/>
          <w:color w:val="000000"/>
          <w:sz w:val="28"/>
        </w:rPr>
        <w:t>Социальный контракт активизации семьи</w:t>
      </w:r>
    </w:p>
    <w:bookmarkEnd w:id="3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__________________ № ____       «_____» _____________ 20 __ год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  </w:t>
      </w:r>
      <w:r>
        <w:rPr>
          <w:rFonts w:ascii="Times New Roman"/>
          <w:b w:val="false"/>
          <w:i w:val="false"/>
          <w:color w:val="000000"/>
          <w:sz w:val="28"/>
        </w:rPr>
        <w:t>(место заключения)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______________________________ в лице 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(наименование уполномоченного органа)</w:t>
      </w:r>
      <w:r>
        <w:rPr>
          <w:rFonts w:ascii="Times New Roman"/>
          <w:b w:val="false"/>
          <w:i w:val="false"/>
          <w:color w:val="000000"/>
          <w:sz w:val="28"/>
        </w:rPr>
        <w:t>      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</w:t>
      </w:r>
      <w:r>
        <w:rPr>
          <w:rFonts w:ascii="Times New Roman"/>
          <w:b w:val="false"/>
          <w:i w:val="false"/>
          <w:color w:val="000000"/>
          <w:sz w:val="28"/>
        </w:rPr>
        <w:t>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  </w:t>
      </w:r>
      <w:r>
        <w:rPr>
          <w:rFonts w:ascii="Times New Roman"/>
          <w:b w:val="false"/>
          <w:i w:val="false"/>
          <w:color w:val="000000"/>
          <w:sz w:val="28"/>
        </w:rPr>
        <w:t>занимаемая должность уполномоченного представителя)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именуемый в дальнейшем «отдел занятости и социальных программ»,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одной стороны, и гражданин(ка), 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____________________________________________________________________,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  </w:t>
      </w:r>
      <w:r>
        <w:rPr>
          <w:rFonts w:ascii="Times New Roman"/>
          <w:b w:val="false"/>
          <w:i w:val="false"/>
          <w:color w:val="000000"/>
          <w:sz w:val="28"/>
        </w:rPr>
        <w:t>(фамилия, имя, отчество (при его наличии), наименование документа,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 удостоверяющего личность, индивидуальный идентификационный номер, серия, номер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 документа, кем и когда выдан)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выступающий(ая) от лица семьи - участника(цы) проекта «Өрлеу»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проживающий(ая) по адресу __________________________________________,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именуемый(ая) в дальнейшем «участник(и)», с другой стороны, заключили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настоящий социальный контракт активизации семьи (далее – контракт) на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участие в проекте «Өрлеу» о нижеследующем:</w:t>
      </w:r>
    </w:p>
    <w:bookmarkStart w:name="z9"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1. Предмет контракта</w:t>
      </w:r>
    </w:p>
    <w:bookmarkEnd w:id="4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1. Предметом контракта является комплекс мероприятий,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направленных на выход семьи (лица) из трудной жизненной ситуации,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осуществляемый отделом занятости и социальных программ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участником(ами).</w:t>
      </w:r>
    </w:p>
    <w:bookmarkStart w:name="z10"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2. Обязанности сторон контракта</w:t>
      </w:r>
    </w:p>
    <w:bookmarkEnd w:id="5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2. Отдел занятости и социальных программ обязуется: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выплачивать участнику(ам) обусловленную денежную помощь при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условии участия трудоспособных членов семьи в активных мерах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содействия занятости на _____ членов семьи: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_______________________________________________________________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 (фамилия, имя, отчество (при его наличии) членов семьи)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ежемесячно в размере ___________ (___________________________) тенге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(сумма прописью)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 месяц за период с ________________________ по 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предоставлять следующие мероприятия по социальной адаптации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(в случае необходимости социальной адаптации членов семьи (лица),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включая трудоспособных):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  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 w:val="false"/>
          <w:i w:val="false"/>
          <w:color w:val="000000"/>
          <w:sz w:val="28"/>
        </w:rPr>
        <w:t>(члены семьи)</w:t>
      </w:r>
      <w:r>
        <w:rPr>
          <w:rFonts w:ascii="Times New Roman"/>
          <w:b w:val="false"/>
          <w:i w:val="false"/>
          <w:color w:val="000000"/>
          <w:sz w:val="28"/>
        </w:rPr>
        <w:t>       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(конкретный перечень мероприятии по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    адаптации, объем и сроки их предоставления)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направлять совершеннолетних трудоспособных членов семьи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(лиц) в центр занятости или предоставлять направления на иные меры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содействия занятости, реализуемые за счет средств местного бюджета для: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___________________  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  </w:t>
      </w:r>
      <w:r>
        <w:rPr>
          <w:rFonts w:ascii="Times New Roman"/>
          <w:b w:val="false"/>
          <w:i w:val="false"/>
          <w:color w:val="000000"/>
          <w:sz w:val="28"/>
        </w:rPr>
        <w:t>(члены семьи)</w:t>
      </w:r>
      <w:r>
        <w:rPr>
          <w:rFonts w:ascii="Times New Roman"/>
          <w:b w:val="false"/>
          <w:i w:val="false"/>
          <w:color w:val="000000"/>
          <w:sz w:val="28"/>
        </w:rPr>
        <w:t>             __________________________________________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_________________________________________;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    </w:t>
      </w:r>
      <w:r>
        <w:rPr>
          <w:rFonts w:ascii="Times New Roman"/>
          <w:b w:val="false"/>
          <w:i w:val="false"/>
          <w:color w:val="000000"/>
          <w:sz w:val="28"/>
        </w:rPr>
        <w:t>(конкретный перечень мер государственной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                                    поддержки, объем и сроки их предоставления)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обеспечить сопровождение семьи (лица) в течение всего срока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действия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осуществлять взаимодействие с другими организациями,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задействованными в реализации мероприятий, предусмотренных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проводить ежеквартальный мониторинг выполнения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участником(ами) обязательств по выполнению контракта (самостоятельно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или с привлечением ассистентов).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3. Участник(и) обязуется(ются):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выполнять условия контракта в полном объеме и предпринимать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активные действия по выходу из трудной жизненной ситуации;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выполнять условия социального(ых) контракта(ов),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заключенного(ых) с центром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в результате участия в активных мерах содействия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трудоустроиться на предложенное место работы центром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отделом занятости и социальных программ;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предоставлять в отдел занятости и социальных программ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информацию о наступлении обстоятельств, влияющих на назначение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обусловленной денежной помощи и его размер, в течение 15 (пятнадцати)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рабочих дней со дня наступления указанных обстоятельств;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в случае изменения номера банковского счета, местожительства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информировать отдел занятости и социальных программ путем подачи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заявления об этих изменениях с документами, подтверждающими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соответствующие изменения;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взаимодействовать с отделом занятости и социальных программ,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акимом поселка, ассистентом (по согласованию с отделом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программ, акимом поселка), осуществляющим сопровождение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контракта, регулярно представлять все сведения о ходе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контракта.</w:t>
      </w:r>
    </w:p>
    <w:bookmarkStart w:name="z11"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3. Права сторон</w:t>
      </w:r>
    </w:p>
    <w:bookmarkEnd w:id="6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4. Отдел занятости и социальных программ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запрашивать у третьих лиц (предприятий, налоговых органов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других организаций) дополнительные сведения о доходах и имуществе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семьи (лица) и членов его семьи для их проверки и определения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нуждаемости;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      2) проверять материальное положение семьи (лица);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использовать полученную информацию при решении вопроса 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назначении (отказе в назначении) обусловленной денежной помощи;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прекращать выплату обусловленной денежной помощи, если семья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(лицо) не выполняет обязательств контракта и социального контракта,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заключенного с центром занятости;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требовать своевременного и надлежащего исполнения контракта;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решать иные вопросы в рамках контракта.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5. Участник(и) вправе: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получать меры социальной поддержки, предусмотренные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контрактом;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требовать своевременного и надлежащего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контракта;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потребовать перерасчета обусловленной денежной помощи в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связи с изменением состава семьи;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получать консультацию и информацию, связанные с выполнением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мероприятий контракта.</w:t>
      </w:r>
    </w:p>
    <w:bookmarkStart w:name="z12"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  </w:t>
      </w:r>
      <w:r>
        <w:rPr>
          <w:rFonts w:ascii="Times New Roman"/>
          <w:b/>
          <w:i w:val="false"/>
          <w:color w:val="000000"/>
          <w:sz w:val="28"/>
        </w:rPr>
        <w:t>4. Ответственность сторон за неисполнение условий контракта</w:t>
      </w:r>
    </w:p>
    <w:bookmarkEnd w:id="7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6. Участник(и) несет(ут) ответственность в соответствии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действующим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за предоставление ложных или неполных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сведений, указанных в заявлении на назначение обусловленной денежной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помощи.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7. Отдел занятости и социальных программ и центр занятости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несут ответственность за предоставление семье (лицу) социальной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поддержки в объеме, предусмотренном настоящим контрактом и социальным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контрактом.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8. Сопровождение и мониторинг настоящего контракта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социального контракта ведут отдел занятости и социальных программ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центр занятости.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9. За неисполнение и (или) ненадлежащее исполнение условий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контракта стороны несут ответственность в соответствии с действующим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Казахстан.</w:t>
      </w:r>
    </w:p>
    <w:bookmarkStart w:name="z13"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5. Форс-мажорные обстоятельства</w:t>
      </w:r>
    </w:p>
    <w:bookmarkEnd w:id="8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10. Стороны освобождаются от ответственности за полное или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частичное неисполнение обязательств при наступлении форс-мажорных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обстоятельств, предусмотренных гражданским </w:t>
      </w:r>
      <w:r>
        <w:rPr>
          <w:rFonts w:ascii="Times New Roman"/>
          <w:b w:val="false"/>
          <w:i w:val="false"/>
          <w:color w:val="000000"/>
          <w:sz w:val="28"/>
        </w:rPr>
        <w:t>законодательством</w:t>
      </w:r>
      <w:r>
        <w:rPr>
          <w:rFonts w:ascii="Times New Roman"/>
          <w:b w:val="false"/>
          <w:i w:val="false"/>
          <w:color w:val="000000"/>
          <w:sz w:val="28"/>
        </w:rPr>
        <w:t>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11. При возникновении обстоятельств форс-мажора сторона, чье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исполнение каких-либо обязательств в соответствии с настоящим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контрактом оказалось невозможным в силу наступления таких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обстоятельств, обязана уведомить в течение 3 (трех) рабочих дней с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момента наступления или прекращения обстоятельств форс-мажора.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12. Срок исполнения обязательств по настоящему контракту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отодвигается соразмерно времени, в течение которого действовали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обстоятельства форс-мажора, а также последствия, вызванные этими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обстоятельствами.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13. Если невозможность полного или частичного исполнения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сторонами обязательств по настоящему контракту в связи с наступлением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обстоятельств форс-мажора будет существовать свыше _____ (указать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период), то стороны вправе расторгнуть настоящий контракт.</w:t>
      </w:r>
    </w:p>
    <w:bookmarkStart w:name="z14"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6. Прочие условия</w:t>
      </w:r>
    </w:p>
    <w:bookmarkEnd w:id="9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      14. В контракт могут вноситься изменения и (или) дополнения по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соглашению сторон путем подписания дополнительного соглашения.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15. Контракт вступает в силу со дня его подписания и действует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по 20_____ год.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16. Контракт может быть расторгнут отделом занятости и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социальных программ в одностороннем порядке при невыполнении семьей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(лицом) условий настоящего контракта и социального контракта,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заключенного между центром занятости и трудоспособными членами семьи.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17. Настоящий контракт составлен в двух экземплярах, имеющих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одинаковую юридическую силу.</w:t>
      </w:r>
    </w:p>
    <w:bookmarkStart w:name="z15" w:id="1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                     </w:t>
      </w:r>
      <w:r>
        <w:rPr>
          <w:rFonts w:ascii="Times New Roman"/>
          <w:b/>
          <w:i w:val="false"/>
          <w:color w:val="000000"/>
          <w:sz w:val="28"/>
        </w:rPr>
        <w:t>7. Адреса и реквизиты сторон</w:t>
      </w:r>
    </w:p>
    <w:bookmarkEnd w:id="10"/>
    <w:tbl>
      <w:tblPr>
        <w:tblW w:w="0" w:type="auto"/>
        <w:tblCellSpacing w:w="0" w:type="auto"/>
        <w:tblBorders>
          <w:top w:val="none"/>
          <w:left w:val="none"/>
          <w:bottom w:val="none"/>
          <w:right w:val="none"/>
          <w:insideH w:val="none"/>
          <w:insideV w:val="none"/>
        </w:tblBorders>
      </w:tblPr>
      <w:tblGrid>
        <w:gridCol w:w="7217"/>
        <w:gridCol w:w="6163"/>
      </w:tblGrid>
      <w:tr>
        <w:trPr>
          <w:trHeight w:val="30" w:hRule="atLeast"/>
        </w:trPr>
        <w:tc>
          <w:tcPr>
            <w:tcW w:w="7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 xml:space="preserve">Отдел занятости и социальных программ </w:t>
            </w:r>
          </w:p>
        </w:tc>
        <w:tc>
          <w:tcPr>
            <w:tcW w:w="6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/>
                <w:i w:val="false"/>
                <w:color w:val="000000"/>
                <w:sz w:val="20"/>
              </w:rPr>
              <w:t>Участник(и)</w:t>
            </w:r>
          </w:p>
        </w:tc>
      </w:tr>
      <w:tr>
        <w:trPr>
          <w:trHeight w:val="660" w:hRule="atLeast"/>
        </w:trPr>
        <w:tc>
          <w:tcPr>
            <w:tcW w:w="7217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(полное наименование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уполномоченного органа)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(адрес)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 (телефон, 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 наличии) уполномоченного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 представителя)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(подпись)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Место печати</w:t>
            </w:r>
          </w:p>
        </w:tc>
        <w:tc>
          <w:tcPr>
            <w:tcW w:w="6163" w:type="dxa"/>
            <w:tcBorders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(фамилия, имя, отчество (при его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наличии)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  (адрес)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 (телефон, факс)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_____________________________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          (подпись)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