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98bb" w14:textId="3699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индустрии и новых технологий Республики Казахстан от 26 декабря 2012 года № 479 "Об утверждении Правил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сентября 2014 года № 24. Зарегистрирован в Министерстве юстиции Республики Казахстан 10 октября 2014 года № 9789. Утратил силу приказом Министра по инвестициям и развитию Республики Казахстан от 5 октября 2017 года № 677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05.10.2017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 и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утвержденных постановлением Правительства Республики Казахстан от 23 ноября 2012 года № 1479,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26 декабря 2012 года № 479 "Об утверждении Правил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(зарегистрированный в Реестре государственной регистрации нормативных правовых актов за № 8257, опубликованный 17 января 2013 года в газете "Казахстанская правда" № 16-17 (27290-27291)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специального учета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Специальный учет осуществляется путем ведения Комитетом технического регулирования и метрологии Министерства по инвестициям и развитию Республики Казахстан в электронном и бумажном формате реестра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(далее - Реестр).";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Заявления о постановке на специальный учет подаются юридическими лицами и индивидуальными предпринимателями по месту их регистрации в территориальные департаменты уполномоченного органа либо через веб-портал "электронное правительство" www.egov.kz (далее - портал) и подписываются руководителем юридического лица, индивидуальным предпринимателем либо удостоверяется электронной цифровой подписью, а также заверяется их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юридического лица (далее – организации) - наименование юридического лица, его юридический адрес, фамилия и инициалы руководителя, номер контактного телефона;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индивидуальных предпринимателей - фамилия, имя, отчество, данные документа удостоверяющего личность (серия, номер, кем, когда выдан), адрес регистрации по месту жительства.";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течение одного рабочего дня со дня постановки на специальный учет, территориальным департаментом выдается справка о постановке на специальный учет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камнями, ювелирными изделиями из драгоценных металлов и драгоценных камней, а также необработанными природными алмазами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 форме электронного документа, удостоверенного электронной цифровой подписью уполномоченных лиц территориального департамента.".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А. Рау.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