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3a1f" w14:textId="1a53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Каратальском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14 октября 2014 года № 36-153. Зарегистрировано Департаментом юстиции Алматинской области 05 ноября 2014 года № 2907. Утратило силу решением Каратальского районного маслихата Алматинской области от 03 февраля 2016 года № 57-238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Каратальского районного маслихата Алматинской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57-238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(далее-дети с ограниченными возможностями) по индивидуальному учебному плану ежеквартально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Каратальского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 иным законным представителям детей с ограниченными возможностями (далее-получатели);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(далее-Стандарт);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случае первоначального назначения возмещение затрат на обучение выплачивается со дня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