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0ee8" w14:textId="70f0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Талгарского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Талгарского района Алматинской области от 25 февраля 2014 года N 28-153. Зарегистрировано Департаментом юстиции Алматинской области 26 марта 2014 года N 2638. Утратило силу решением Талгарского районного маслихата Алматинской области от 04 апреля 2014 года № 30-165</w:t>
      </w:r>
    </w:p>
    <w:p>
      <w:pPr>
        <w:spacing w:after="0"/>
        <w:ind w:left="0"/>
        <w:jc w:val="both"/>
      </w:pPr>
      <w:r>
        <w:rPr>
          <w:rFonts w:ascii="Times New Roman"/>
          <w:b w:val="false"/>
          <w:i w:val="false"/>
          <w:color w:val="ff0000"/>
          <w:sz w:val="28"/>
        </w:rPr>
        <w:t>      Сноска. Утратило силу решением Талгарского районного маслихата Алматинской области от 04.04.2014 № 30-165.</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Талгарский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Талгарского района,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комиссиию районного маслихата "По вопросам социальной защиты, труда, образования, здравоохранения, культуры, языка и спорта".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паслихата                        А. Базилхан</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Д. Тебериков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"Талгарский районный</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Байсбаев Жаден Смаилович</w:t>
      </w:r>
      <w:r>
        <w:br/>
      </w:r>
      <w:r>
        <w:rPr>
          <w:rFonts w:ascii="Times New Roman"/>
          <w:b w:val="false"/>
          <w:i w:val="false"/>
          <w:color w:val="000000"/>
          <w:sz w:val="28"/>
        </w:rPr>
        <w:t>
      25 февраля 2014 года</w:t>
      </w:r>
    </w:p>
    <w:p>
      <w:pPr>
        <w:spacing w:after="0"/>
        <w:ind w:left="0"/>
        <w:jc w:val="both"/>
      </w:pPr>
      <w:r>
        <w:rPr>
          <w:rFonts w:ascii="Times New Roman"/>
          <w:b w:val="false"/>
          <w:i/>
          <w:color w:val="000000"/>
          <w:sz w:val="28"/>
        </w:rPr>
        <w:t>      Исполняющая обязанности</w:t>
      </w:r>
      <w:r>
        <w:br/>
      </w:r>
      <w:r>
        <w:rPr>
          <w:rFonts w:ascii="Times New Roman"/>
          <w:b w:val="false"/>
          <w:i w:val="false"/>
          <w:color w:val="000000"/>
          <w:sz w:val="28"/>
        </w:rPr>
        <w:t>
</w:t>
      </w:r>
      <w:r>
        <w:rPr>
          <w:rFonts w:ascii="Times New Roman"/>
          <w:b w:val="false"/>
          <w:i/>
          <w:color w:val="000000"/>
          <w:sz w:val="28"/>
        </w:rPr>
        <w:t>      руководителя государственного</w:t>
      </w:r>
      <w:r>
        <w:br/>
      </w:r>
      <w:r>
        <w:rPr>
          <w:rFonts w:ascii="Times New Roman"/>
          <w:b w:val="false"/>
          <w:i w:val="false"/>
          <w:color w:val="000000"/>
          <w:sz w:val="28"/>
        </w:rPr>
        <w:t>
</w:t>
      </w:r>
      <w:r>
        <w:rPr>
          <w:rFonts w:ascii="Times New Roman"/>
          <w:b w:val="false"/>
          <w:i/>
          <w:color w:val="000000"/>
          <w:sz w:val="28"/>
        </w:rPr>
        <w:t>      учреждения "Талгарский районный</w:t>
      </w:r>
      <w:r>
        <w:br/>
      </w:r>
      <w:r>
        <w:rPr>
          <w:rFonts w:ascii="Times New Roman"/>
          <w:b w:val="false"/>
          <w:i w:val="false"/>
          <w:color w:val="000000"/>
          <w:sz w:val="28"/>
        </w:rPr>
        <w:t>
</w:t>
      </w:r>
      <w:r>
        <w:rPr>
          <w:rFonts w:ascii="Times New Roman"/>
          <w:b w:val="false"/>
          <w:i/>
          <w:color w:val="000000"/>
          <w:sz w:val="28"/>
        </w:rPr>
        <w:t>      отдел экономики и бюджетного</w:t>
      </w:r>
      <w:r>
        <w:br/>
      </w:r>
      <w:r>
        <w:rPr>
          <w:rFonts w:ascii="Times New Roman"/>
          <w:b w:val="false"/>
          <w:i w:val="false"/>
          <w:color w:val="000000"/>
          <w:sz w:val="28"/>
        </w:rPr>
        <w:t>
</w:t>
      </w:r>
      <w:r>
        <w:rPr>
          <w:rFonts w:ascii="Times New Roman"/>
          <w:b w:val="false"/>
          <w:i/>
          <w:color w:val="000000"/>
          <w:sz w:val="28"/>
        </w:rPr>
        <w:t>      планирования"                              Кисибаева Айман Муратовна</w:t>
      </w:r>
      <w:r>
        <w:br/>
      </w:r>
      <w:r>
        <w:rPr>
          <w:rFonts w:ascii="Times New Roman"/>
          <w:b w:val="false"/>
          <w:i w:val="false"/>
          <w:color w:val="000000"/>
          <w:sz w:val="28"/>
        </w:rPr>
        <w:t>
      25 февраля 2014 года</w:t>
      </w:r>
    </w:p>
    <w:bookmarkStart w:name="z5" w:id="1"/>
    <w:p>
      <w:pPr>
        <w:spacing w:after="0"/>
        <w:ind w:left="0"/>
        <w:jc w:val="both"/>
      </w:pPr>
      <w:r>
        <w:rPr>
          <w:rFonts w:ascii="Times New Roman"/>
          <w:b w:val="false"/>
          <w:i w:val="false"/>
          <w:color w:val="000000"/>
          <w:sz w:val="28"/>
        </w:rPr>
        <w:t>
Приложение к решению</w:t>
      </w:r>
      <w:r>
        <w:br/>
      </w:r>
      <w:r>
        <w:rPr>
          <w:rFonts w:ascii="Times New Roman"/>
          <w:b w:val="false"/>
          <w:i w:val="false"/>
          <w:color w:val="000000"/>
          <w:sz w:val="28"/>
        </w:rPr>
        <w:t>
Талгарского районного</w:t>
      </w:r>
      <w:r>
        <w:br/>
      </w:r>
      <w:r>
        <w:rPr>
          <w:rFonts w:ascii="Times New Roman"/>
          <w:b w:val="false"/>
          <w:i w:val="false"/>
          <w:color w:val="000000"/>
          <w:sz w:val="28"/>
        </w:rPr>
        <w:t>
маслихата от 25 февраля</w:t>
      </w:r>
      <w:r>
        <w:br/>
      </w:r>
      <w:r>
        <w:rPr>
          <w:rFonts w:ascii="Times New Roman"/>
          <w:b w:val="false"/>
          <w:i w:val="false"/>
          <w:color w:val="000000"/>
          <w:sz w:val="28"/>
        </w:rPr>
        <w:t>
2014 года N 28-153 "Об</w:t>
      </w:r>
      <w:r>
        <w:br/>
      </w:r>
      <w:r>
        <w:rPr>
          <w:rFonts w:ascii="Times New Roman"/>
          <w:b w:val="false"/>
          <w:i w:val="false"/>
          <w:color w:val="000000"/>
          <w:sz w:val="28"/>
        </w:rPr>
        <w:t>
утверждении Правил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 Талгарского района"</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1. Общие положения </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Талгарского района осуществляющий оказание социальной помощи в сфере социальной защиты населения, финансируемый за счет местного бюджета;</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13 апреля 2005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xml:space="preserve">
помощи и установления размеров социальной помощи </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 сироте (дети 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 (вирус иммунодефицита человека) и больные туберкулезом)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до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 следствии стихийного бедствия или пожара, граждане в месячный срок должны обратиться для получения социальной помощи в уполномоченный орган или акиму города районного значения,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 </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районного значения,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города районного значения,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города районного значения, сельского округа.</w:t>
      </w:r>
      <w:r>
        <w:br/>
      </w:r>
      <w:r>
        <w:rPr>
          <w:rFonts w:ascii="Times New Roman"/>
          <w:b w:val="false"/>
          <w:i w:val="false"/>
          <w:color w:val="000000"/>
          <w:sz w:val="28"/>
        </w:rPr>
        <w:t>
      Аким города районного значения,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города районного значения,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16 и 17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города районного значения,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xml:space="preserve">
социальной помощи </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26.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28.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