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b0fb4" w14:textId="75b0f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лесорубочного и лесного билета"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28 августа 2014 года № 247. Зарегистрировано Департаментом юстиции Жамбылской области 7 октября 2014 года № 2336. Утратило силу постановлением акимата Жамбылской области от 27 июля 2015 года № 163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Жамбылской области от 27.07.2015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лесорубочного и лесного билета".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"Управление природных ресурсов и регулирования природопользования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государственную регистрацию настоящего постановления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постановления на интернет-ресурсе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первого заместителя акима области Орынбекова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августа 2014 года № 247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услуги"Выдача лесорубочного и лесного билета"</w:t>
      </w: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Государственная услуга "Выдача лесорубочного и лесного билета" (далее – государственная услуга) оказывается государственными лесовладельцами (далее – услугодатель)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лесорубочного и лесного билета" утвержденного постановлением Правительства Республики Казахстан от 3 июня 2014 года </w:t>
      </w:r>
      <w:r>
        <w:rPr>
          <w:rFonts w:ascii="Times New Roman"/>
          <w:b w:val="false"/>
          <w:i w:val="false"/>
          <w:color w:val="000000"/>
          <w:sz w:val="28"/>
        </w:rPr>
        <w:t>№ 607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веб-портал "электронного правительства" www.e.gov.kz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 – выдача лесорубочного и (или) лесного билета в бумажной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Форма представления результата оказания государственной услуги: бумажная и электронная.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5. Основанием для начала процедуры (действия) по оказанию государственной услуги является заявление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Процедуры (действия) процесса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спетциалист канцелярии услугодателя с момента поступления заявления регистрирует его в журнале регистрации входящей корреспонденции и передает его на рассмотрение руководителю услугодателя в течение двадцати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рассматривает заявление услугополучателя и ставит резолюцию для рассмотрение заместителю руководителя услугодателя в течение одного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заместитель руководителя услугодателя ставит резолюцию для рассмотрения инженером по лесопользованию услугодателя в течение одного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инженер по лесопользованию услугодателя рассматривает заявление и оформляет лесорубочный и лесной билет в течение двух рабочих дней. В случае неполноты представленных документов подготавливает мотивированный отказ и направляет руководителю услугодателя в течение двух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руководитель услугодателя подписывает оформленный лесорубочный и лесной билет либо мотивированный отказ и заверяет печатью. Лесорубочный и лесной билет направляется инженеру по лесопользованию услугодателя для регистрации, а мотивированный отказ спетциалисту канцелярии услугодателя в течение одного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инженер по лесопользованию услугодателя осуществляет регистрацию записи учета в соответсвующем журнале выдачи лесорубочных и лесных билетов, выдает его услугополучателю в течение двадцати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спетциалист канцелярии услугодателя регистрирует мотивированный отказ и выдает услугополучателю в течение двадцати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регистрация заявления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резолюция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резолюция заместителя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инженер по лесопользованию услугодателья рассмотрение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подпись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инженер по лесопользованию услугодателя регистрирует лесорубочный и лесной билет;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спетциалист канцелярии услугодателя регистрирует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 Перечень структурных подразделений (работников),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спетциалист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заместитель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инженер по лесопользованию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Описание последовательности процедур (действий) между структурными подразделениями: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спетциалист канцелярии услугодателя с момента поступления заявления регистрирует его в журнале регистрации входящей корреспонденции и передает его на рассмотрение руководителю услугодателя в течение двадцати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рассматривает заявление услугополучателя и ставит резолюцию для рассмотрение заместителю руководителя услугодателя в течение одного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заместитель руководителя услугодателя ставит резолюцию для рассмотрения инженером по лесопользованию услугодателя в течение одного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) инженер по лесопользованию услугодателя рассматривает заявление и оформляет лесорубочный и лесной билет в течение двух рабочих дней. В случае неполноты представленных документов подготавливает мотивированный отказ и направляет руководителю услугодателя в течение двух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руководитель услугодателя подписывает оформленный лесорубочный и лесной билет либо мотивированный отказ и заверяет печатью. Лесорубочный и лесной билет направляется инженеру по лесопользованию услугодателя для регистрации, а мотивированный отказ спетциалисту канцелярии услугодателя в течение одного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инженер по лесопользованию услугодателя осуществляет регистрацию записи учета в соответсвующем журнале выдачи лесорубочных и лесных билетов, выдает его услугополучателю в течение двадцати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спетциалист канцелярии услугодателя регистрирует мотивированный отказ и выдает услугополучателю в течение двадцати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Описание последовательности процедур (действий) сопровождается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веб-порталом "электронного</w:t>
      </w:r>
      <w:r>
        <w:br/>
      </w:r>
      <w:r>
        <w:rPr>
          <w:rFonts w:ascii="Times New Roman"/>
          <w:b/>
          <w:i w:val="false"/>
          <w:color w:val="000000"/>
        </w:rPr>
        <w:t>правительства", а также порядка использования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систем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Пошаговые действия и решения через портал "электронного правительства" (диаграмма № 1 функционального взаимодействия при оказании электронной государственной услуги) приведены в приложении 3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на портале электронного правительства с помощью своего регистрационного свидетельства электронной цифровой подписи, которое хранится в интернет-браузере компьютера услугополучателя (осуществляется для незарегистрированных услугополучателей на портале электронного правительства);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процесс 1 – прикрепление в интернет-браузер компьютера услугополучателя регистрационного свидетельства электронно-цифровой подписи, процесс ввода услугополучателем пароля (процесс авторизации) на портале электронного правительства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условие 1 – проверка на портале электронного правительства подлинности данных о зарегистрированном услугополучателе через логин (индивидуальный идентификационный номер/бизнез идентификационный номер и пароль);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процесс 2 – формирование в портале электронного правительства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процесс 3 – выбор услугополучателем услуги в портале информационной системы государственной базы данных,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процесс 4 – выбор услугополучателем регистрационного свидетельства электронно-цифровой подписи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условие 2 – проверка на портале электронного правительства срока действия регистрационного свидетельства электронно-цифровой подписи и отсутствия в списке отозванных (аннулированных) регистрационных свидетельств, а также соответствия идентификационных данных между индивидуальным идентификационным номером/бизнес идентификационным номером, указанным в запросе, и индивидуальным идентификационным номером/бизнес идентификационным номером, указанным в регистрационном свидетельстве электронно-цифровой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процесс 5 – формирование сообщения об отказе в запрашиваемой услуге в связи с не подтверждением подлинности электронно-цифровой подписи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процесс 6 – удостоверение (подписание) посредством электронно-цифровой подписи услугополучателя заполненной формы (введенных данных) запроса на оказание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процесс 7 – регистрация электронного документа (запроса услугополучателя) в информационной системе государственной базы данных "Е-лицензирование" и обработка запроса в информационной системе государственной базы данных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условие 3 – проверка услугодателем соответствия услугополучателя квалификационным требованиям и основаниям для выдачи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процесс 8 – формирование сообщения об отказе в запрашиваемой услуге в связи с имеющимися нарушениями в данных услугополучателя в информационной системе государственной базы данных "Е-лицензирование";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процесс 9 – получение услугополучателем результата услуги (разрешения), сформированной информационной системе государственной базы данных "Е-лицензирование". Электронный документ формируется с использованием электронно-цифравой подписи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Пошаговые действия и решения через услугодателя (диаграмма № 2 функционального взаимодействия при оказании услуги) приведены в приложении 3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процесс 1 – ввод сотрудником услугодателя логина и пароля (процесс авторизации) в информационной системе государственной базы данных "Е-лицензирование"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условие 1 – проверка в информационной системе государственной базы данных "Е-лицензирование"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процесс 2 – формирование информационной системе государственной базы данных "Е-лицензирование"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процесс 4 – направление запроса через шлюз "электронного правительства" в государственной базе данных "Физические лица" либо "Юридические лица" о данных услугополучателя, данные доверенности представителя услугополучателя в единой нотариальной информационной система;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условие 2 – проверка наличия данных услугополучателя в государственной базе данных физические лиц/государственнай базе данных юридические лиц, данных доверенности в единой нотариальной информационной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процесс 5 – формирование сообщения о невозможности получения данных в связи с отсутствием данных услугополучателя в государственной базе данных физические лиц/государственнай базе данных юридические лиц данных доверенности в единой нотариальной информационной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 в соответствии с пунктом 6 Стандарта, предоставленных услугополучателем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процесс 7 – регистрация запроса в информационной системе государственной базы данных "Е-лицензирование" и обработка услуги в информационной системе государственной базы данных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условие 3 – проверка услугодателем соответствия услугополучателя квалификационным требованиям и основаниям для выдачи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процесс 8 – формирование сообщения об отказе в запрашиваемой услуге в связи с имеющимися нарушениями в данных услугополучателя в информационной системе государственной базы данных "Е-лицензирование";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процесс 9 – получение услугополучателем результата услуги (разрешения) сформированной информационной системе государственной базы данных "Е-лицензирование". Электронный документ формируется с использованием электронно-цифровой подписи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Формы заполнения запроса и ответа на услугу приведены на портале "Е-лицензирование"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Способ проверки услугополучателем статуса исполнения запроса по электронной государственной услуге: на портале "электронного правительства" в разделе "История получения услуг", а также при обращении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Необходимую информацию и консультацию по оказанию услуги можно получить по телефону Единого контакт–центра: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Структурно-функциональные единицы,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Портал электронного правительства;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Шлюз электронного правительства;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Информационная система государственной базы данных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Государственная база данных физические лица/государственная база данных юридические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Единая нотариальная информационная система;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Автоматизированное рабочее место инфорационной системы центра обслуживания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Диаграмма, отражающая взаимосвязь между логической последовательностью действий (в процессе оказания услуги) в соответствии с их описаниями,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Текстовое табличное описание последовательности действий (процедур, функций, операций) с указанием срока выполнения каждого действия приведены в приложении 3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Требования, предъявляемые к процессу оказания услуги услугополучателям: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наличие индивидуального идентификационного номера/бизнес идентификационного номера у лица, которому выдается разрешение;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авторизация на портал электронного правительства;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наличие у пользователя электронно-цифровой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Заключительные положения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Подробное описание последовательности процедур (действий), взаимодействии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Справочник бизнес-процессов оказания государственной услуги размещается на интернет – ресурсе услугодателя (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http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//dpr_taraz@mail.ru</w:t>
      </w:r>
      <w:r>
        <w:rPr>
          <w:rFonts w:ascii="Times New Roman"/>
          <w:b w:val="false"/>
          <w:i w:val="false"/>
          <w:color w:val="000000"/>
          <w:sz w:val="28"/>
        </w:rPr>
        <w:t>) и акимата Жамбылской области (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http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//www.zhambyl.gov.kz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августа 2014 года №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лесорубочного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лесного билета"</w:t>
            </w:r>
          </w:p>
        </w:tc>
      </w:tr>
    </w:tbl>
    <w:bookmarkStart w:name="z10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услугодателей по оказанию государственной услуги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515"/>
        <w:gridCol w:w="1589"/>
        <w:gridCol w:w="3872"/>
        <w:gridCol w:w="5843"/>
      </w:tblGrid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услугодателей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 услугодателей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и электронный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Аккольское 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 Таласский район село Ойык улитца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(72644) 5-29-95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oik.06@ 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19-00, обеденный перерыв с 13-00 до 15-00, не включая праздничные и выходные дни, в неделю пять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Акыртобинское 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область Т.Рыскуловский район станция Акыртобе улитца Сейталы дом 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(72631) 2-34-78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akurtobe.gu@mail.ru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Байзакское коммунальное 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 Байзакский район село Сарыкемер улитца Желтоксан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(72637) 2-23-85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baizak_gu@mail.ru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Бурыл-Байталское 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 Мойынкумский район поселок Мирный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микрараион дом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(72642) 2-70-80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bbaital_gu@mail.ru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Жамбылское 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 горад Тараз улитца Абылайхана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46-46-45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jgu.leshoz@mail.ru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Жуалынское 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 Жуалынский район село Б. Момышулы улитца Абылайхана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(72635) 2-02-94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zhuali_gu@mail.ru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Коскудукское 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 Шуский район село Толе би, улитца Асатулы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(72638) 3-35-34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koskuduk@mail.ru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Коктерекское 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 Мойынкумский район село Бирлик улитца Ташекова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(72642) 2-34-20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kokterek_gu@mail.ru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Каракунузское 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 Кордайский район село Масанчи улитца Биянху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(72636) 3-21-45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gu_karakunuz@mail.ru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Кордайское 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 Кордайский район село Кордай улитца Жибек Жолы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8(72636) 2-20-38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kordai.les@mail.ru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Сарысуское 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 Сарысусский район село Саудакент улитца Лесхозная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(72639) 2-16-81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nurhat66@mail.ru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Луговское 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 Т.Рыскуловский район село Кулон улитца Лесхозная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(72631) 2-42-44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abb_leshoz@mail.ru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Меркенское 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 Меркенский район село Мерке улитца Исмаилова 208а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(72632) 2-32-88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mеrke_gu@mail.ru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Мойынкумское 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 Мойынкумский район поселок Мирный 1 микрарайон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(72642) 2-46-75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moinkum_gu@mail.ru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августа 2014 года №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лесорубочного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лесного билета"</w:t>
            </w:r>
          </w:p>
        </w:tc>
      </w:tr>
    </w:tbl>
    <w:bookmarkStart w:name="z12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последовательности процедур (действий) между структурными подразделениями (работниками)</w:t>
      </w:r>
    </w:p>
    <w:bookmarkEnd w:id="6"/>
    <w:bookmarkStart w:name="z128" w:id="7"/>
    <w:p>
      <w:pPr>
        <w:spacing w:after="0"/>
        <w:ind w:left="0"/>
        <w:jc w:val="left"/>
      </w:pP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727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августа 2014 года № 247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"Выдача лесорубочного и лесного билета"Диаграмма № 1 функционального взаимодействия при оказании электронной государственной услуги через портал электронного правительства</w:t>
      </w:r>
    </w:p>
    <w:bookmarkStart w:name="z131" w:id="8"/>
    <w:p>
      <w:pPr>
        <w:spacing w:after="0"/>
        <w:ind w:left="0"/>
        <w:jc w:val="left"/>
      </w:pP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415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3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электронной государственной услуги через услугодателя</w:t>
      </w:r>
    </w:p>
    <w:bookmarkEnd w:id="9"/>
    <w:bookmarkStart w:name="z133" w:id="10"/>
    <w:p>
      <w:pPr>
        <w:spacing w:after="0"/>
        <w:ind w:left="0"/>
        <w:jc w:val="left"/>
      </w:pP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415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3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1"/>
    <w:bookmarkStart w:name="z135" w:id="12"/>
    <w:p>
      <w:pPr>
        <w:spacing w:after="0"/>
        <w:ind w:left="0"/>
        <w:jc w:val="left"/>
      </w:pP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770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0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августа 2014 года №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лесорубочного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лесного билета"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лесорубочного и лесного билета"</w:t>
      </w:r>
    </w:p>
    <w:bookmarkStart w:name="z13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 .При оказании государственной услуги через услугодателя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69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9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Б. При оказании государственной услуги через портал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00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0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72400" cy="350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