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7b04" w14:textId="1397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аппарата акима области и руководителей областных исполнительных органов,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30 октября 2014 года № 285. Зарегистрировано Департаментом юстиции Жамбылской области 28 ноября 2014 года № 2397. Утратило силу постановлением акимата Жамбылской области от 5 мая 2015 года № 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05.05.2015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дейчствие по истечении 10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Правилами проведения ежегодной оценки деятельности и аттестации административных государственных служащих, утвержденных Указом Президента Республики Казахстан от 21 января 2000 года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ежегодной оценки деятельности и аттестации административных государственных служащих"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аппарата акима области и руководителей областных исполнительных органов, финансируемых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 </w:t>
      </w:r>
      <w:r>
        <w:rPr>
          <w:rFonts w:ascii="Times New Roman"/>
          <w:b w:val="false"/>
          <w:i w:val="false"/>
          <w:color w:val="000000"/>
          <w:sz w:val="28"/>
        </w:rPr>
        <w:t>Отделу управления персоналом аппарата акима области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 </w:t>
      </w:r>
      <w:r>
        <w:rPr>
          <w:rFonts w:ascii="Times New Roman"/>
          <w:b w:val="false"/>
          <w:i w:val="false"/>
          <w:color w:val="000000"/>
          <w:sz w:val="28"/>
        </w:rPr>
        <w:t>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 </w:t>
      </w:r>
      <w:r>
        <w:rPr>
          <w:rFonts w:ascii="Times New Roman"/>
          <w:b w:val="false"/>
          <w:i w:val="false"/>
          <w:color w:val="000000"/>
          <w:sz w:val="28"/>
        </w:rPr>
        <w:t>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настоящего постановления возложить на руководителя аппарата акима области Рахманбердиева 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октября 2014 года № 285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Методика</w:t>
      </w:r>
      <w:r>
        <w:br/>
      </w:r>
      <w:r>
        <w:rPr>
          <w:rFonts w:ascii="Times New Roman"/>
          <w:b/>
          <w:i w:val="false"/>
          <w:color w:val="000000"/>
        </w:rPr>
        <w:t>ежегодной оценки деятельности административных государственных служащих корпуса "Б" аппарата акима области и руководителей областных исполнительных органов, финансируемых из местного бюджета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Настоящая Методика ежегодной оценки деятельности административных государственных служащих корпуса "Б" аппарата акима области и руководителей областных исполнительных органов, финансируемых из местного бюджета (далее - Методика) разработана в реализацию Указа Президента Республики Казахстан от 21 января 2000 года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аппарата акима области и руководителей областных исполнительных органов, финансируемых из местного бюджета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 </w:t>
      </w:r>
      <w:r>
        <w:rPr>
          <w:rFonts w:ascii="Times New Roman"/>
          <w:b w:val="false"/>
          <w:i w:val="false"/>
          <w:color w:val="000000"/>
          <w:sz w:val="28"/>
        </w:rPr>
        <w:t xml:space="preserve">Ежегодная оценка деятельности служащих (далее – оценка) проводится для определения эффективности и качества их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 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 </w:t>
      </w:r>
      <w:r>
        <w:rPr>
          <w:rFonts w:ascii="Times New Roman"/>
          <w:b w:val="false"/>
          <w:i w:val="false"/>
          <w:color w:val="000000"/>
          <w:sz w:val="28"/>
        </w:rPr>
        <w:t>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 </w:t>
      </w:r>
      <w:r>
        <w:rPr>
          <w:rFonts w:ascii="Times New Roman"/>
          <w:b w:val="false"/>
          <w:i w:val="false"/>
          <w:color w:val="000000"/>
          <w:sz w:val="28"/>
        </w:rPr>
        <w:t>круговой оценки (оценки подчиненных или коллег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 </w:t>
      </w:r>
      <w:r>
        <w:rPr>
          <w:rFonts w:ascii="Times New Roman"/>
          <w:b w:val="false"/>
          <w:i w:val="false"/>
          <w:color w:val="000000"/>
          <w:sz w:val="28"/>
        </w:rPr>
        <w:t>итоговой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руководителей областных исполнительных органов, финансируемых из местного бюджета, оценка проводится акимом области либо по его уполномочию одним из его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 </w:t>
      </w:r>
      <w:r>
        <w:rPr>
          <w:rFonts w:ascii="Times New Roman"/>
          <w:b w:val="false"/>
          <w:i w:val="false"/>
          <w:color w:val="000000"/>
          <w:sz w:val="28"/>
        </w:rPr>
        <w:t>Получение служащим оценки "эффективно" в течение трех лет служит основанием для повышения его в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Получение служащим двух оценок "неудовлетворительно" в течение последних трех лет является основанием для проведения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 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Комиссия состоит не менее, чем из трех членов, в том числе председателя.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 </w:t>
      </w:r>
      <w:r>
        <w:rPr>
          <w:rFonts w:ascii="Times New Roman"/>
          <w:b w:val="false"/>
          <w:i w:val="false"/>
          <w:color w:val="000000"/>
          <w:sz w:val="28"/>
        </w:rPr>
        <w:t>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для руководителей областных исполнительных органов, финансируемых из местного бюджета и заместителей руководителя аппарата акима области является первый заместитель акима области, а для сотрудников аппарата акима области руководитель аппарата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отдела управления персоналом аппарата акима области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12.  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формирует график проведения оценки по согласованию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уведомляет служащего, подлежащего оценке, а также лиц, указанных в подпунктах 1) и 2) пункт 4 настоящей Методики, о проведении оценки и направляет им оценочные листы для заполнения не позднее одного месяца до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Непосредственный руководитель заполняет оценочный лист по форме согласно приложению 1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 </w:t>
      </w:r>
      <w:r>
        <w:rPr>
          <w:rFonts w:ascii="Times New Roman"/>
          <w:b w:val="false"/>
          <w:i w:val="false"/>
          <w:color w:val="000000"/>
          <w:sz w:val="28"/>
        </w:rPr>
        <w:t>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Лица, указанные в пункте 14 настоящей Методики, заполняют оценочный лист по форме согласно приложению 2 к настоящей Методике.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 </w:t>
      </w:r>
      <w:r>
        <w:rPr>
          <w:rFonts w:ascii="Times New Roman"/>
          <w:b w:val="false"/>
          <w:i w:val="false"/>
          <w:color w:val="000000"/>
          <w:sz w:val="28"/>
        </w:rPr>
        <w:t>Оценочные листы, заполненные лицами, указанными в пункте 14 настоящей Методики, направляются в службу управления персоналом в течение двух рабочих дней со дня их получения от службы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 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осуществляет расчет средней оценки лиц, указанных в пункте 14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 </w:t>
      </w:r>
      <w:r>
        <w:rPr>
          <w:rFonts w:ascii="Times New Roman"/>
          <w:b w:val="false"/>
          <w:i w:val="false"/>
          <w:color w:val="000000"/>
          <w:sz w:val="28"/>
        </w:rPr>
        <w:t>Оценка лицами, указанных в пункте 14 настоящей Методики, осуществляется на анонимной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19. 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c – средняя оценка лиц, указанных в пункте 14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менее 21 балла – "неудовлетворительно",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22 до 33 баллов – "удовлетворительно",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 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проведение заседания Комиссии по рассмотрению результатов оценки в соответствии с графиком, указанным в пункте 12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 </w:t>
      </w:r>
      <w:r>
        <w:rPr>
          <w:rFonts w:ascii="Times New Roman"/>
          <w:b w:val="false"/>
          <w:i w:val="false"/>
          <w:color w:val="000000"/>
          <w:sz w:val="28"/>
        </w:rPr>
        <w:t>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 </w:t>
      </w:r>
      <w:r>
        <w:rPr>
          <w:rFonts w:ascii="Times New Roman"/>
          <w:b w:val="false"/>
          <w:i w:val="false"/>
          <w:color w:val="000000"/>
          <w:sz w:val="28"/>
        </w:rPr>
        <w:t>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 </w:t>
      </w:r>
      <w:r>
        <w:rPr>
          <w:rFonts w:ascii="Times New Roman"/>
          <w:b w:val="false"/>
          <w:i w:val="false"/>
          <w:color w:val="000000"/>
          <w:sz w:val="28"/>
        </w:rPr>
        <w:t>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 </w:t>
      </w:r>
      <w:r>
        <w:rPr>
          <w:rFonts w:ascii="Times New Roman"/>
          <w:b w:val="false"/>
          <w:i w:val="false"/>
          <w:color w:val="000000"/>
          <w:sz w:val="28"/>
        </w:rPr>
        <w:t>проект протокола заседания Комиссии с указанием итоговой оценки по форме согласно приложению 3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Комиссия рассматривает результаты оценки и принимает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 </w:t>
      </w:r>
      <w:r>
        <w:rPr>
          <w:rFonts w:ascii="Times New Roman"/>
          <w:b w:val="false"/>
          <w:i w:val="false"/>
          <w:color w:val="000000"/>
          <w:sz w:val="28"/>
        </w:rPr>
        <w:t>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 </w:t>
      </w:r>
      <w:r>
        <w:rPr>
          <w:rFonts w:ascii="Times New Roman"/>
          <w:b w:val="false"/>
          <w:i w:val="false"/>
          <w:color w:val="000000"/>
          <w:sz w:val="28"/>
        </w:rPr>
        <w:t>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кратким пояснением в протоколе.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. 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Результаты оценки вносятся в послужные списки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Документы, указанные в пункте 21 настоящей Методики, а также подписанный протокол заседания Комиссии хранятся в службе управления персоналом.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 </w:t>
      </w:r>
      <w:r>
        <w:rPr>
          <w:rFonts w:ascii="Times New Roman"/>
          <w:b w:val="false"/>
          <w:i w:val="false"/>
          <w:color w:val="000000"/>
          <w:sz w:val="28"/>
        </w:rPr>
        <w:t>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28.  </w:t>
      </w:r>
      <w:r>
        <w:rPr>
          <w:rFonts w:ascii="Times New Roman"/>
          <w:b w:val="false"/>
          <w:i w:val="false"/>
          <w:color w:val="000000"/>
          <w:sz w:val="28"/>
        </w:rPr>
        <w:t>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ежегодной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 форма</w:t>
            </w:r>
          </w:p>
        </w:tc>
      </w:tr>
    </w:tbl>
    <w:bookmarkStart w:name="z8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оцениваемого служащего: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4"/>
        <w:gridCol w:w="2744"/>
        <w:gridCol w:w="3353"/>
        <w:gridCol w:w="1914"/>
        <w:gridCol w:w="771"/>
        <w:gridCol w:w="774"/>
      </w:tblGrid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 (Ф.И.О.)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ежегодной оценки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 форма</w:t>
            </w:r>
          </w:p>
        </w:tc>
      </w:tr>
    </w:tbl>
    <w:bookmarkStart w:name="z10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оцениваемого служащего:_________________________________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ежегодной оценки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 форма</w:t>
            </w:r>
          </w:p>
        </w:tc>
      </w:tr>
    </w:tbl>
    <w:bookmarkStart w:name="z1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0"/>
        <w:gridCol w:w="4548"/>
        <w:gridCol w:w="2650"/>
        <w:gridCol w:w="1701"/>
        <w:gridCol w:w="1701"/>
      </w:tblGrid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Провереноfs24: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Комиссии:____________________ 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