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618c" w14:textId="d2e6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Осакаровского районного маслихата Карагандинской области от 18 декабря 2014 года N 404. Зарегистрировано Департаментом юстиции Карагандинской области 29 декабря 2014 года N 2896.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3 101 430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754 538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2 329 392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3 138 748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-51 095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88 413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- 88 413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16 437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37 318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02.12.2015 № 569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Учесть в составе поступлений и расходов районного бюджета на 2015 год предусмотрены целевые трансферты и бюджетный кредит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бюджету района определяется на основании постановления акимата Карагандинской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2015 год нормативы распределения доходов в бюджеты района в следующих размерах: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2015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районном бюджете расходы по аппаратам акимов поселков, сел,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Осакаровского района на 2015 год в сумме 11 951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02.12.2015 № 569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Утвердить перечень районных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2015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Ямковой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отдела экономики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Осакаровского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404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02.12.2015 № 569 (вводится в действие с 01.01.2015).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переденного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404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404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404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02.12.2015 № 569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единовременной материальной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комиссионное вознаграждение банкам второго уровня за выплату материальной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сельским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функции от местных исполнительных органов областей в ведение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переденного патронатным воспитателям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404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2015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02.12.2015 № 569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аулах, аульных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Есиль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404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районов (городов областного значения) на 2015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29.04.2015 № 443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