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107a" w14:textId="66f1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сентября 2013 года № 19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апреля 2014 года № 272. Зарегистрировано Департаментом юстиции Костанайской области 22 мая 2014 года № 4741. Утратило силу решением маслихата города Рудного Костанайской области от 6 июн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сентября 2013 года № 198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под номером 4276, опубликованное 8 ноября 2013 года в городской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удн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 C. Кос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