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95a6" w14:textId="c879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помещения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11 августа 2014 года № 179. Зарегистрировано Департаментом юстиции Костанайской области 10 сентября 2014 года № 5072. Утратило силу постановлением акимата Алтынсаринского района Костанайской области от 5 апреля 2018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Алтынсаринского района Костанайской области от 05.04.2018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</w:t>
      </w:r>
      <w:r>
        <w:br/>
      </w:r>
      <w:r>
        <w:rPr>
          <w:rFonts w:ascii="Times New Roman"/>
          <w:b/>
          <w:i w:val="false"/>
          <w:color w:val="000000"/>
        </w:rPr>
        <w:t>на договорной 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665"/>
        <w:gridCol w:w="1427"/>
        <w:gridCol w:w="6165"/>
      </w:tblGrid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участка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 кандидатов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Чураковка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"Больше-Чураковская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"Ново-Николаевская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Осиповка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"Осиповская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"Силантьевская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Чураковка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"Силантьевская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Бирюковка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"Зуевская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Зуевка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"Зуевская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"Щербаковская средняя школа имени Мариям Хакимжановой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"Сатайская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Коскудук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"Щербаковская средняя школа имени Мариям Хакимжановой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"Краснокордонская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"Свердловская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Танабаевское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"Димитровская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№191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Воробьевское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"Воробьевская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"Докучаевская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193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  <w:tc>
          <w:tcPr>
            <w:tcW w:w="6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"Карагайлинская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"Маяковская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 Казык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"Арыстанкольская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"Маяковская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Ильяса Омарова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"Лермонтовская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"Жанасуская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Новоалесеевка</w:t>
            </w:r>
          </w:p>
        </w:tc>
        <w:tc>
          <w:tcPr>
            <w:tcW w:w="6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"Новоалексеевская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Анновка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"Приозерная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Кубековка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"Кубековская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"Убаганская средняя школа имени Ибрая Алтынсарина с пришкольным интернатом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Чураковка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"Больше-Чураковская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Сосновый бор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корпуса товарищества с ограниченной ответственностью "Санаторий "Сосновый бор"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Басбек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"Басбекская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"Щербаковская средняя школа имени Мариям Хакимжановой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Танабаевское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"Димитровская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"Силантьевская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"Щербаковская средняя школа имени Мариям Хакимжановой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Зуевка</w:t>
            </w:r>
          </w:p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"Зуевская средняя школа отдела образования акимата Алтынсаринского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