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4638" w14:textId="2164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22 января 2014 года № 25/2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июля 2014 года N 34/5. Зарегистрировано Департаментом юстиции Северо-Казахстанской области 21 августа 2014 года N 2916. Утратило силу решением маслихата Мамлютского района Северо-Казахстанской области от 27 июня 2016 года N 5/7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Мамлютского района Северо-Казахстанской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N 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и 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от 22 января 2014 года № 25/2 (опубликовано 14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2546),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Социальная помощь предоставляется единовременно и (или) периодически (ежеквартально, один раз в год, не более одного раза в 2 года).";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подпункта 4) пункта 7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"участники и инвалиды Великой Отечественной войны – в размере 50 месячных расчетных показателей (за исключением 9 мая 2015 года);";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тринадцатый подпункта 4) пункта 7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5 месячных расчетных показателей (за исключением 9 мая 2015 года).";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"4-1) 9 мая 2015 года – "День Победы" (празднование 70-летия Победы):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и инвалиды Великой Отечественной войны – в размере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– в размере 25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Социальная помощь при наступлении трудной жизненной ситуации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гражданину (семье), пострадавшему вследствие стихийного бедствия или пожара, без учета доходов в размере не более 40 месячных расчетных показателей при обращении не позднее шести месяцев со дня наступления указанных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 на зубопротезирование без учета доходов в размере стоимости согласно представленному счету-фактуре (кроме драгоценных металлов и протезов из металлокерамики, металлоакрилла) не более одного раза в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войны, на санаторно-курортное лечение без учета доходов в размере стоимости санаторно-курортного лечения в санаториях и профилакториях Республики Казахстан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больным активной формой туберкулеза, ежеквартально без учета доходов в размере 5 месячных расчетных показателей по предъявлению справки из учреждения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Костарев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