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e848" w14:textId="075e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05 февраля 2014 года № 23/2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Тимирязевского района Северо-Казахстанской области от 18 сентября 2014 года № 30/3. Зарегистрировано Департаментом юстиции Северо-Казахстанской области 17 октября 2014 года № 2962. Утратило силу решением маслихата Тимирязевского района Северо-Казахстанской области от 29 мая 2015 года N 37/1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Тимирязевского района Северо-Казахстанской области от 29.05.2015 </w:t>
      </w:r>
      <w:r>
        <w:rPr>
          <w:rFonts w:ascii="Times New Roman"/>
          <w:b w:val="false"/>
          <w:i w:val="false"/>
          <w:color w:val="ff0000"/>
          <w:sz w:val="28"/>
        </w:rPr>
        <w:t>N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21 Закона Республики Казахстан от 24 марта 1998 года "О нормативных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Тимирязевский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05 февраля 2014 года № 23/2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(зарегистрировано в Реестре государственной регистрации нормативных правовых актов под № 2564 от 21 февраля 2014 года, опубликовано 01 марта 2014 года в районной газете "Көтерілген тың", 01 марта 2014 года в районной газете "Нива"),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Тимирязевского района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XХX сессии </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И. о. секретаря </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Тимирязевского районного маслихата № 30/3 от 18 сентября 2014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w:t>
            </w:r>
          </w:p>
        </w:tc>
      </w:tr>
    </w:tbl>
    <w:bookmarkStart w:name="z13" w:id="0"/>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0522"/>
        <w:gridCol w:w="1412"/>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Кратность </w:t>
            </w:r>
            <w:r>
              <w:br/>
            </w:r>
            <w:r>
              <w:rPr>
                <w:rFonts w:ascii="Times New Roman"/>
                <w:b w:val="false"/>
                <w:i w:val="false"/>
                <w:color w:val="000000"/>
                <w:sz w:val="20"/>
              </w:rPr>
              <w:t>
и размер оказания</w:t>
            </w:r>
            <w:r>
              <w:br/>
            </w:r>
            <w:r>
              <w:rPr>
                <w:rFonts w:ascii="Times New Roman"/>
                <w:b w:val="false"/>
                <w:i w:val="false"/>
                <w:color w:val="000000"/>
                <w:sz w:val="20"/>
              </w:rPr>
              <w:t xml:space="preserve">
социальной помощи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контингентов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50 месячных расчетных показателей</w:t>
            </w:r>
            <w:r>
              <w:br/>
            </w:r>
            <w:r>
              <w:rPr>
                <w:rFonts w:ascii="Times New Roman"/>
                <w:b w:val="false"/>
                <w:i w:val="false"/>
                <w:color w:val="000000"/>
                <w:sz w:val="20"/>
              </w:rPr>
              <w:t>
(за исключением 9 мая 2015 года)</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w:t>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r>
              <w:rPr>
                <w:rFonts w:ascii="Times New Roman"/>
                <w:b w:val="false"/>
                <w:i w:val="false"/>
                <w:color w:val="000000"/>
                <w:sz w:val="20"/>
              </w:rPr>
              <w:t xml:space="preserve">(за исключением </w:t>
            </w:r>
            <w:r>
              <w:br/>
            </w:r>
            <w:r>
              <w:rPr>
                <w:rFonts w:ascii="Times New Roman"/>
                <w:b w:val="false"/>
                <w:i w:val="false"/>
                <w:color w:val="000000"/>
                <w:sz w:val="20"/>
              </w:rPr>
              <w:t>
9 мая 2015 года)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100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25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w:t>
            </w:r>
            <w:r>
              <w:br/>
            </w:r>
            <w:r>
              <w:rPr>
                <w:rFonts w:ascii="Times New Roman"/>
                <w:b w:val="false"/>
                <w:i w:val="false"/>
                <w:color w:val="000000"/>
                <w:sz w:val="20"/>
              </w:rPr>
              <w:t>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3 месячных расчетных показателя</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10 месячных расчетных показателей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Тимирязевского районного маслихата № 30/3 от 18 сентября 2014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w:t>
            </w:r>
          </w:p>
        </w:tc>
      </w:tr>
    </w:tbl>
    <w:bookmarkStart w:name="z57" w:id="1"/>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4297"/>
        <w:gridCol w:w="3911"/>
        <w:gridCol w:w="2980"/>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Предельные размеры социальной помощи при наступлении трудной жизненной ситуации вследствие стихийного бедствия или пожара и ее кратность</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Сроки обращения </w:t>
            </w:r>
            <w:r>
              <w:br/>
            </w:r>
            <w:r>
              <w:rPr>
                <w:rFonts w:ascii="Times New Roman"/>
                <w:b w:val="false"/>
                <w:i w:val="false"/>
                <w:color w:val="000000"/>
                <w:sz w:val="20"/>
              </w:rPr>
              <w:t>
за социальной помощью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Больные тяжелой формой туберкулеза</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ежеквартально, по предъявлению справки с учреждения здравоохранения</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Сироты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оставшиеся без родительского попечения</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минимальных </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Безнадзорные несовершеннолетние, в том числе с девиантным поведением</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с ограниченной возможностью раннего психофизического развития от рождения до трех лет</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со стойким нарушением функций организма, обусловленные физическими и (или) умственными возможностями;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с ограничением жизнедеятельности </w:t>
            </w:r>
            <w:r>
              <w:br/>
            </w:r>
            <w:r>
              <w:rPr>
                <w:rFonts w:ascii="Times New Roman"/>
                <w:b w:val="false"/>
                <w:i w:val="false"/>
                <w:color w:val="000000"/>
                <w:sz w:val="20"/>
              </w:rPr>
              <w:t>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неспособные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пострадавшие от жестокого обращения, приведшего к социальной дезадаптации и социальной депривации</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Бездомные (лица без определенного места жительства)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освобожденные из мест лишения свободы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находящиеся на учете службы пробации уголовно-исполнительной инспекции</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пострадавшие вследствие стихийного бедствия или пожара</w:t>
            </w:r>
            <w:r>
              <w:br/>
            </w:r>
            <w:r>
              <w:rPr>
                <w:rFonts w:ascii="Times New Roman"/>
                <w:b w:val="false"/>
                <w:i w:val="false"/>
                <w:color w:val="000000"/>
                <w:sz w:val="20"/>
              </w:rPr>
              <w:t>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50 минимальных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