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a9cdf" w14:textId="aba9c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порядка расчета ставки арендной платы при передаче в имущественный наем (аренду) коммунального имущества города Арыс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Арыс Южно-Казахстанской области от 1 октября 2014 года № 505. Зарегистрировано Департаментом юстиции Южно-Казахстанской области 20 октября 2014 года № 2833. Утратило силу постановлением акимата города Арыс Южно-Казахстанской области от 20 апреля 2015 года № 238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города Арыс Южно-Казахстанской области от 20.04.2015 № 238.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«О местном государственном управлении и самоуправлении в Республике Казахстан»</w:t>
      </w:r>
      <w:r>
        <w:rPr>
          <w:rFonts w:ascii="Times New Roman"/>
          <w:b w:val="false"/>
          <w:i w:val="false"/>
          <w:color w:val="000000"/>
          <w:sz w:val="28"/>
        </w:rPr>
        <w:t>, от 1 марта 2011 года </w:t>
      </w:r>
      <w:r>
        <w:rPr>
          <w:rFonts w:ascii="Times New Roman"/>
          <w:b w:val="false"/>
          <w:i w:val="false"/>
          <w:color w:val="000000"/>
          <w:sz w:val="28"/>
        </w:rPr>
        <w:t>«О государственном имуществе»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пунктом 50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передачи государственного имущества в имущественный наем (аренду) утвержденных постановлением Правительства Республики Казахстан от 13 февраля 2014 года № 88, акимат города Арыс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 </w:t>
      </w:r>
      <w:r>
        <w:rPr>
          <w:rFonts w:ascii="Times New Roman"/>
          <w:b w:val="false"/>
          <w:i w:val="false"/>
          <w:color w:val="000000"/>
          <w:sz w:val="28"/>
        </w:rPr>
        <w:t>порядок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расчета ставки арендной платы при передаче в имущественный наем (аренду) коммунального имущества города Арыс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«Отдел экономики и финансов в города Арыс» (Н.Мустапаев) в порядке, установленном законодательными актами Республики Казахстан,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постановления на официальное опубликование в периодических печатных изданиях, распространяемых на территории города Арыс и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города Арыс.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Актаева 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     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    С.Ертай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акимата города Арыс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01 октября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505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Порядок расчета ставки арендной платы при передаче в имущественный наем (аренду) коммунального</w:t>
      </w:r>
      <w:r>
        <w:br/>
      </w:r>
      <w:r>
        <w:rPr>
          <w:rFonts w:ascii="Times New Roman"/>
          <w:b/>
          <w:i w:val="false"/>
          <w:color w:val="000000"/>
        </w:rPr>
        <w:t>
      имущества города Арыс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Порядок расчета ставки арендной платы при передаче коммунального имущества города Арыс  в имущественный наем (аренду) (далее – </w:t>
      </w:r>
      <w:r>
        <w:rPr>
          <w:rFonts w:ascii="Times New Roman"/>
          <w:b w:val="false"/>
          <w:i w:val="false"/>
          <w:color w:val="000000"/>
          <w:sz w:val="28"/>
        </w:rPr>
        <w:t>Порядок</w:t>
      </w:r>
      <w:r>
        <w:rPr>
          <w:rFonts w:ascii="Times New Roman"/>
          <w:b w:val="false"/>
          <w:i w:val="false"/>
          <w:color w:val="000000"/>
          <w:sz w:val="28"/>
        </w:rPr>
        <w:t>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передачи государственного имущества в имущественный наем (аренду), утвержденных постановлением Правительства Республики Казахстан от 13 февраля 2014 года № 88, и определяют порядок расчета ставки арендной платы при передаче коммунального имущества города Арыс в имущественный наем (аренду).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Расчет ставки годовой арендной платы при предоставлении в имущественный наем (аренду) объектов государственного нежилого фонда, находящихся на балансе коммунальных юридических лиц города определяется на основании базовых ставок и размеров применяемых коэффициентов, учитывающих тип строения, вид нежилого помещения, степень комфортности, территориальное расположение, вид деятельности нанимателя, организационно-правовую форму нанимателя и осуществляется по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Ап = Рбс х S х Кт х Кк х Кск х Кр х Квд х Копф,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Ап – ставка арендной платы объектов государственного нежилого фонда, находящихся на балансе коммунальных юридических лиц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Рбс – базовая ставка арендной платы за 1 квадратный метр, тенге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S – арендуемая площадь, квадратный метр;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Кт - коэффициент, учитывающий тип строения;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Кк - коэффициент, учитывающий вид нежилого помещения;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Кск - коэффициент, учитывающий степень комфортности;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 - коэффициент, учитывающий территориальное расположение;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Квд - коэффициент, учитывающий вид деятельности нанимателя;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Копф - коэффициент, учитывающий организационно-правовую форму нанимателя.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Базовая ставка арендной платы (Рбс) устанавливается в размере, составляющем 1,5 (полтора) месячных расчетных показателя,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республиканском бюджете» на соответствующий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Расчет ставки годовой арендной платы при предоставлении в имущественный наем (аренду) оборудования, автотранспортных средств и других непотребляемых вещей осуществляется по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Ап = С х Nam /100 х Кп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Ап - ставка арендной платы за оборудование, транспортные средства и другие не потребляемые вещи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- остаточная стоимость оборудования по данным бухгалтерского учета.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сдаче в имущественный наем (аренду) оборудования, транспортных средств и других непотребляемых вещей с начисленным износом 100 процентов остаточная стоимость принимается в размере 10 процентов от первоначальной (восстановительной) стоимости;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Nam - предельные нормы амортизации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120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«О налогах и других обязательных платежах в бюджет» (Налоговый кодекс);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Кп - понижающий коэффициент (применяется при износе оборудования, транспортных средств и других непотребляемых вещей более шестидесяти процентов - в размере 0,8, при предоставлении субъектам малого предпринимательства для организации производственной деятельности и развития сферы услуг населения, за исключением торгово-закупочной (посреднической) деятельности, - в размере 0,5).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 предоставлении объектов государственного нежилого фонда, оборудования и транспортных средств государственным юридическим лицам сумма арендной платы составляет в размере 0 (ноль)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При предоставлении в имущественный наем (аренду) объектов государственного нежилого фонда, находящихся на балансе коммунальных юридических лиц по дням, расчет арендной платы производится исходя из стоимости годовой арендной платы и осуществляется путем математического деления ежемесячной ставки оплаты по имущественному найму на количество рабочих дней в месяц: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Ап.плд. = К / Рд / 2,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Ап. плд. – ставка арендной платы за пол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- ежемесячная ставка арендной платы (К=Ап/12);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Рд - количество рабочих дней в месяце;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Ап.д. = К / Рд,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Ап. д. – ставка арендной платы за день;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- ежемесячная ставка арендной платы (К=Ап/12);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Рд - количество рабочих дней в месяце;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предоставлении в имущественный найм до 4 (четырех) часов включительно применяется Ап.плд, а в случае предоставления свыше 4 (четырех) часов в день применяется Ап.д., но не более 8 (восьми) часов в день.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Ставка оплаты имущественного найма государственного нежилого фонда за день применяется в случаях, когда имущество сдается на неполный день (спортивные, актовые и выставочные залы, учебные аудитории) согласно предоставленному заявителями графику работы, согласованному с балансодержателем имущества. Данный расчет не распространяется на проведение культурно-развлекательных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Коэффициенты, применяемые при расчете ставок арендной платы для объектов коммунального имущества города Арыс: 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2"/>
        <w:gridCol w:w="10151"/>
        <w:gridCol w:w="2087"/>
      </w:tblGrid>
      <w:tr>
        <w:trPr>
          <w:trHeight w:val="30" w:hRule="atLeast"/>
        </w:trPr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0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коэффициентов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коэффициента</w:t>
            </w:r>
          </w:p>
        </w:tc>
      </w:tr>
      <w:tr>
        <w:trPr>
          <w:trHeight w:val="30" w:hRule="atLeast"/>
        </w:trPr>
        <w:tc>
          <w:tcPr>
            <w:tcW w:w="3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тип строения (Кт):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 офисное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 производственное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 столовые, буфеты и. д. в общеобразовательных учреждениях 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 спортивные сооружения (стадионы, спортивные залы)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 складское, гаражное, котельная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</w:tr>
      <w:tr>
        <w:trPr>
          <w:trHeight w:val="30" w:hRule="atLeast"/>
        </w:trPr>
        <w:tc>
          <w:tcPr>
            <w:tcW w:w="3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вид нежилого помещения (Кк):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 отдельно стоящее строение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 встроено-пристроенная часть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 цокольная (полуподвальная) часть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 подвальная часть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</w:tr>
      <w:tr>
        <w:trPr>
          <w:trHeight w:val="30" w:hRule="atLeast"/>
        </w:trPr>
        <w:tc>
          <w:tcPr>
            <w:tcW w:w="3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степень комфортности (Кск):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 для помещений со всеми инженерно-техническими устройствами (электрическая энергия, канализация, водоснабжение, отопление) при отсутствии каких-либо видов коммуникаций уменьшается на 0,1 за каждый вид 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30" w:hRule="atLeast"/>
        </w:trPr>
        <w:tc>
          <w:tcPr>
            <w:tcW w:w="3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территориальное расположение (Кр):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 для города Арыс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 поселок, село (ауыл)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30" w:hRule="atLeast"/>
        </w:trPr>
        <w:tc>
          <w:tcPr>
            <w:tcW w:w="3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вид деятельности нанимателя (Квд):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 для расчетно-кассовых центров банков, АО «Казпочта», банкоматов, терминалов для обслуживания населения (в зданиях коммунальных юридических лиц города с ограниченным доступом применяется понижающий коэффициент - 0,5):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Арыс.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 для брокерской деятельности и оказания таможенных услуг, обменных пунктов и организаций, деятельность которых связана с рынком ценных бумаг, страховых, инвестиционных компаний, нотариальных контор, адвокатских контор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5.3 для организации торговли, гостиничных услуг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организации торговли в зданиях уголовно-исполнительной системы и общежитиях учебных заведений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5.4 для организации общественного питания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5.5 для организации услуг в области: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науки и высшего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образования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5.6 для организации услуг в области здравоохранения, культуры и спорта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5.7 для организации питания сотрудников, оказания бытовых услуг в зданиях коммунальных юридических лиц области с пропускной системой (ограниченным доступом), а также для столовых и буфетов в учебных заведениях и общежитиях учебных заведений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5.8 для видов деятельности, за исключением видов деятельности, указанных в пунктах 5.1-5.7. 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</w:tr>
      <w:tr>
        <w:trPr>
          <w:trHeight w:val="30" w:hRule="atLeast"/>
        </w:trPr>
        <w:tc>
          <w:tcPr>
            <w:tcW w:w="3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организационно-правовую форму нанимателя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(Копф):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 для субъектов малого предпринимательства для организации производственной деятельности и развития сферы услуг населению, за исключением торгово-посреднической деятельности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6.2 для акционерных обществ (товариществ с ограниченной ответственностью) пятьдесят и более процентов акций (долей участия) и получающих не менее 90 процентов дохода от выполнения бюджетных программ, в случае предоставления письменного подтверждения государственного органа, осуществляющего права владения и пользования государственным пакетом акций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6.3 для благотворительных и общественных объединений, некоммерческих организаций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6.4 для остальных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