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8b10f" w14:textId="e08b1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Агентства Республики Казахстан по регулированию естественных монополий от 30 декабря 2005 года № 384-ОД "Об утверждении Правил ведения раздельного учета доходов, затрат и задействованных активов субъектами естественных монополий, оказывающими услуги магистральной железнодорожной сети"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национальной экономики Республики Казахстан от 30 июня 2015 года № 472. Зарегистрирован в Министерстве юстиции Республики Казахстан 10 сентября 2015 года № 12050. Утратил силу приказом Министра национальной экономики Республики Казахстан от 22 мая 2020 года № 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22.05.2020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9 июля 1998 года "О естественных монополиях и регулируемых рынках",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30 декабря 2005 года № 384-ОД "Об утверждении Правил ведения раздельного учета доходов, затрат и задействованных активов субъектами естественных монополий, оказывающими услуги магистральной железнодорожной сети" (зарегистрированный в Реестре государственной регистрации нормативных правовых актов за № 4060, опубликованный в газете "Юридическая газета" от 22 сентября 2006 года № 170 (1150),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раздельного учета доходов, затрат и задействованных активов субъектами естественных монополий, оказывающими услуги магистральной железнодорожной сети, утвержденных указанным приказом (далее – Правила):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ведения раздельного учета доходов, затрат и задействованных активов субъектами естественной монополии, оказывающими услуги магистральной железнодорожной сети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естественных монополиях и регулируемых рынках" (далее – Закон), Особым порядком формирования затрат, применяемом при утверждении тарифов (цен, ставок сборов) на регулируемые услуги (товары, работы) субъектов естественных монополий,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25 апреля 2013 года № 130-ОД (далее – Особый порядок), зарегистрированным в Реестре нормативных правовых актов за № 8480, иными нормативными правовыми актами Республики Казахстан и распространяются на субъектов естественной монополии, оказывающих услуги магистральной железнодорожной сети (далее – Субъект).";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"Основные понятия, применяемые в настоящих Правилах: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абсорбированные производственные затраты – совокупность общих производственных затрат центров ответственности первого уровня, необходимые для предоставления услуг одного вида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деятельности – операционная деятельность, связанная с оказанием комплекса услуг, выполнением работ и производством товаров, с целью извлечения прибыли;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добавленные расходы – расходы, включающие общие и административные расходы центров ответственности регионального, сетевого и корпоративного уровней и центров ответственности первого уровня централизованного снабжения, а также производственные затраты центров ответственности первого уровня централизованного снабжения;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косвенные операции – операции, выполняемые для осуществления нескольких основных операций, включаемых в себестоимость оказываемых услуг (товаров, работ) видов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операционная деятельность – основная деятельность Субъекта по получению дохода и иная деятельность, отличная от инвестиционной и финансовой;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учет – система сбора и обобщения информации о затратах, доходах, задействованных активах и производственных показателях раздельно по видам деятельности, услугам, операциям Субъекта, в целях анализа себестоимости регулируемых видов деятельности, тарифной сметы и расчета тарифов на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регулируемый вид деятельности – сфера естественных монополий, определенная Законом;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ответственности – самостоятельное структурное подразделение Субъекта. Центры ответственности группируются по отраслевым и географическим сегментам и организационным уровням Субъекта;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ответственности первого уровня – центр ответственности, непосредственно занимающийся производством продукции, выполнением работ и оказанием услуг для потребителей;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ответственности регионального уровня – центр ответственности, управляющий группой центров ответственности первого уровня;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ответственности сетевого уровня – центр ответственности, управляющий центрами ответственности регионального и первого уровней;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ответственности корпоративного уровня – центр ответственности, управляющий центрами ответственности сетевого уровня;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– ведомство государственного органа, осуществляющего руководство в сферах естественных монополий и на регулируемых рынках.";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Отчетность по формам, установленным настоящими Правилами, составляется Субъектом за период, равный одному календарному году, и представляется в уполномоченный орган ежегодно, не позднее 1 мая года, следующего за отчетным, за исключением форм отчетов, предусмотренных подпунктами 7)-15) пункта 46 и пунктом 47 настоящих Правил, которые представляются по запросу уполномоченного органа.";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"51. Отчетность на бумажном носителе подписывается руководителем или заместителем руководителя, курирующим вопросы бухгалтерского учета и финансовой отчетности, главным бухгалтером и заверяется печатью.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Отчетность на бумажном носителе представляется Субъектом в прошитом виде, с пронумерованными страницами и последняя страница заверяется подписью руководителя или заместителя руководителя, курирующего вопросы бухгалтерского учета и финансовой отчетности, главного бухгалтера и печатью Субъекта.".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регулированию естественных монополий и защите конкуренции Министерства национальной экономики Республики Казахстан обеспечить в установленном законодательством Республики Казахстан порядке: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Кусаинов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И.о. Министра по инвестициям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Развитию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11 августа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