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be79" w14:textId="f90b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государственного учреждения "Аппарат Аральского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27 ноября 2015 года N 261. Зарегистрировано Департаментом юстиции Кызылординской области 14 декабря 2015 года N 5263. Утратило силу решением Аральского районного маслихата Кызылординской области от 5 апреля 2024 года № 188.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Аральского районного маслихата Кызылординской области от 05.04.2024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21 января 2000 года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ежегодной оценки деятельности и аттестации административных государственных служащих" Аральский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служаших корпуса "Б" государственного учреждения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Аппарат Аральского районного маслихата".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сорок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второй сессии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Данабай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 Аральского районного маслихата от "27" ноября 2015 года № 261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государственного учреждения "Аппарат Аральского районного маслихата"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both"/>
      </w:pPr>
      <w:bookmarkStart w:name="z14" w:id="3"/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ежегодной оценки деятельности административных государственных служащих корпуса "Б" государственного учреждения "Аппарат Аральского районного маслихата" (далее - Методика) разработана в соответствии с приказом Председателя Агентства Республики Казахстан по делам государственной службы и противодействию коррупции от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Типовой методики ежегодной оценки деятельности административных государственных служащих корпуса "Б" (зарегистрирован в Реестре государственной регистрации нормативных правовых актов за № 10130) и определяет методы ежегодной оценки деятельности административных государственных служащих корпуса "Б" государственного учреждения "Аппарат Аральского районного маслихата" (далее - служащие 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- оценка) проводится для определения эффективности и качества их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административной государственной службе, не позднее трех месяцев со дня его наступления, но не ранее шести месяцев со дня занятия данной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круговой оценки (оценки подчиненных или коллег служащего);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Итоговая оценка служащего утверждается постоянно действующей Комиссией по оценке (далее - Комиссия), которая создается секретарем Аральского районного маслихата.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 чем из трех членов, в том числе председателя.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секретарь Аральского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сотрудник кадровой службы государственного учреждения "Аппарат Аральского районного маслихата".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</w:p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4"/>
    <w:p>
      <w:pPr>
        <w:spacing w:after="0"/>
        <w:ind w:left="0"/>
        <w:jc w:val="both"/>
      </w:pPr>
      <w:bookmarkStart w:name="z32" w:id="5"/>
      <w:r>
        <w:rPr>
          <w:rFonts w:ascii="Times New Roman"/>
          <w:b w:val="false"/>
          <w:i w:val="false"/>
          <w:color w:val="000000"/>
          <w:sz w:val="28"/>
        </w:rPr>
        <w:t>
      11. Кадровая служба формирует график проведения оценки по согласованию с председателем Комиссии.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Кадровая служба уведомляет служащего, подлежащего оценке, а также лиц, указанных в подпунктах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 проведении оценки не позднее одного месяца до проведения оценки и направляет им оценочные листы для заполнения.</w:t>
      </w:r>
    </w:p>
    <w:bookmarkStart w:name="z3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6"/>
    <w:p>
      <w:pPr>
        <w:spacing w:after="0"/>
        <w:ind w:left="0"/>
        <w:jc w:val="both"/>
      </w:pPr>
      <w:bookmarkStart w:name="z35" w:id="7"/>
      <w:r>
        <w:rPr>
          <w:rFonts w:ascii="Times New Roman"/>
          <w:b w:val="false"/>
          <w:i w:val="false"/>
          <w:color w:val="000000"/>
          <w:sz w:val="28"/>
        </w:rPr>
        <w:t xml:space="preserve">
      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кадровой службы, ознакамливает служащего с заполненным оценочным листом и направляет заполненный оценочный лист в кадровую службу в течение двух рабочих дней.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работником кадровой службы и непосредственным руководителем служащего в произвольной форме составляется акт об отказе от ознакомления.</w:t>
      </w:r>
    </w:p>
    <w:bookmarkStart w:name="z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8"/>
    <w:p>
      <w:pPr>
        <w:spacing w:after="0"/>
        <w:ind w:left="0"/>
        <w:jc w:val="both"/>
      </w:pPr>
      <w:bookmarkStart w:name="z39" w:id="9"/>
      <w:r>
        <w:rPr>
          <w:rFonts w:ascii="Times New Roman"/>
          <w:b w:val="false"/>
          <w:i w:val="false"/>
          <w:color w:val="000000"/>
          <w:sz w:val="28"/>
        </w:rPr>
        <w:t xml:space="preserve">
      13. Круговая оценка представляет собой оценки подчиненных служащего, а в случае отсутствия подчиненных - лиц, занимающих должности в структурном подразделении, в котором работает служащий (в случае их наличия).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кадровой службой не позднее одного месяца до проведения оценки, исходя из должностных обязанностей и служебных взаимодействий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круговой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кадровую службу в течение двух рабочих дней со дня их получения от кадровой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Кадровая служба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 </w:t>
      </w:r>
    </w:p>
    <w:bookmarkStart w:name="z4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10"/>
    <w:p>
      <w:pPr>
        <w:spacing w:after="0"/>
        <w:ind w:left="0"/>
        <w:jc w:val="both"/>
      </w:pPr>
      <w:bookmarkStart w:name="z46" w:id="11"/>
      <w:r>
        <w:rPr>
          <w:rFonts w:ascii="Times New Roman"/>
          <w:b w:val="false"/>
          <w:i w:val="false"/>
          <w:color w:val="000000"/>
          <w:sz w:val="28"/>
        </w:rPr>
        <w:t xml:space="preserve">
      18. Итоговая оценка служащего вычисляется кадровой службой не позднее пяти рабочих дней до заседания Комиссии по следующей формуле: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a = b + 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где a - итоговая оценка служащего,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b - оценка непосредственного руководителя,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c -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Итоговая оценка выставляется по следующей шкале: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выше 33 баллов – "эффективно". </w:t>
      </w:r>
    </w:p>
    <w:bookmarkStart w:name="z5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12"/>
    <w:p>
      <w:pPr>
        <w:spacing w:after="0"/>
        <w:ind w:left="0"/>
        <w:jc w:val="both"/>
      </w:pPr>
      <w:bookmarkStart w:name="z55" w:id="13"/>
      <w:r>
        <w:rPr>
          <w:rFonts w:ascii="Times New Roman"/>
          <w:b w:val="false"/>
          <w:i w:val="false"/>
          <w:color w:val="000000"/>
          <w:sz w:val="28"/>
        </w:rPr>
        <w:t xml:space="preserve">
      20. Кадровая служба обеспечивает проведение заседания Комиссии по рассмотрению результатов оценки в соответствии с графиком, согласованным с председателем Комиссии. Кадровая служба предоставляет на заседание Комиссии следующие документы: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21. Комиссия рассматривает результаты оценки и принимает одно из следующих решений: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утвердить результаты оценки;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пересмотреть результаты оценки.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кадровой службой при расчете результата оценки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этом не допускается снижение оценки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Кадровая служба ознакомляет служащего с результатами оценки в течение пяти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работником кадровой службы в произвольной форме составляется акт об отказе от ознакомления.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кадровой службе. </w:t>
      </w:r>
    </w:p>
    <w:bookmarkStart w:name="z7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14"/>
    <w:p>
      <w:pPr>
        <w:spacing w:after="0"/>
        <w:ind w:left="0"/>
        <w:jc w:val="both"/>
      </w:pPr>
      <w:bookmarkStart w:name="z72" w:id="15"/>
      <w:r>
        <w:rPr>
          <w:rFonts w:ascii="Times New Roman"/>
          <w:b w:val="false"/>
          <w:i w:val="false"/>
          <w:color w:val="000000"/>
          <w:sz w:val="28"/>
        </w:rPr>
        <w:t>
      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течение десяти рабочих дней со дня вынесения решения.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территориальное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учреждению "Аппарата Аральского районного маслихата" отменить решение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26. Информация о принятом решении представляется государственным учреждением "Аппарат Аральского районного маслихата" течение двух недель в уполномоченный орган по делам государственной службы и противодействию коррупции или его территориальный департамент.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ежегодной оценки деятельности админстративных государственных служащих корпуса "Б" государственного учреждения "Аппарат Аральского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 </w:t>
            </w:r>
          </w:p>
        </w:tc>
      </w:tr>
    </w:tbl>
    <w:bookmarkStart w:name="z7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16"/>
    <w:p>
      <w:pPr>
        <w:spacing w:after="0"/>
        <w:ind w:left="0"/>
        <w:jc w:val="both"/>
      </w:pPr>
      <w:bookmarkStart w:name="z78" w:id="17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оцениваемого служащего: _______________________________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показателя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исполнения должностных обязанностей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сотрудничеству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Итого (сумма всех оценок):</w:t>
            </w:r>
          </w:p>
          <w:bookmarkEnd w:id="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Ознакомлен(а):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(Фамилия, имя, отчество)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 (Фамилия, имя, отчество.)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ежегодной оценки деятельности админстративных государственных служащих корпуса "Б" государственного учреждения "Аппарат Аральского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9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26"/>
    <w:p>
      <w:pPr>
        <w:spacing w:after="0"/>
        <w:ind w:left="0"/>
        <w:jc w:val="both"/>
      </w:pPr>
      <w:bookmarkStart w:name="z95" w:id="27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оцениваемого служащего: _______________________________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показателя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(баллы)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планировать работу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мотивировать к работе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работать в команде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исполнения должностных обязанностей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(сумма всех оценок)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ежегодной оценки деятельности админстративных государственных служащих корпуса "Б" государственного учреждения "Аппарат Аральского районного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11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35"/>
    <w:bookmarkStart w:name="z11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</w:t>
      </w:r>
    </w:p>
    <w:bookmarkEnd w:id="36"/>
    <w:bookmarkStart w:name="z11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служащего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Круговая оценка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6" w:id="40"/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 Дата: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 Дата: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____________________________________ Дата: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