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9790" w14:textId="5899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18 декабря 2015 года № 467. Зарегистрировано Департаментом юстиции Костанайской области 20 января 2016 года № 6153. Утратило силу решением маслихата города Рудного Костанайской области от 28 марта 2024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– в редакции решения маслихата города Рудного Костанайской области от 29.12.2021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Рудного Костанайской области от 29.12.2021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февраля 2015 года № 363 "Об утверждении Правил оказания жилищной помощи" (зарегистрированное в Реестре государственной регистрации нормативных правовых актов под номером 5391, опубликованное 3 апреля 2015 года в городской газете "Рудненский рабочий").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Бушуева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"Рудненский городской отдел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программ"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C. Костина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18.12.2015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города Рудного Костанайской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малообеспеченным семьям (гражданам), постоянно зарегистрированным и проживающим на территории города Рудного, поселках Качар, Горняцкий, селе Перцевка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"Рудненский городской отдел занятости и социальных программ" (далее - уполномоченный орган).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города Рудного Костанайской области от 05.06.2023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 допустимым уровнем расходов малообеспеченных семей (граждан) на эти цели.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Сноска. Пункт 5 – в редакции решения маслихата города Рудного Костанайской области от 02.11.2023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один раз в квартал уполномоченным органом.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малообеспеченная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веб-портала "электронного правительства" www.egov.kz (далее - портал),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"Назначение жилищной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(зарегистрирован в Реестре государственной регистрации нормативных правовых актов за № 21500).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жилищной помощи осуществляется за счет средств местного бюджета.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