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a7f21" w14:textId="91a7f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2015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24 февраля 2015 года № 325. Зарегистрировано Департаментом юстиции Костанайской области 13 марта 2015 года № 5418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2015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пункты, подъемное пособие и социальную поддержку для приобретения или строительства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Г. Ягодин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Е. Аманжолов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