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1452" w14:textId="c7a1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12 марта 2015 года № 5С-37/6 "О повышении ставок земельного налога и единого земельного налога на не используемые земли сельскохозяйственного назначения в административных границах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марта 2016 года № 6С-2/4. Зарегистрировано Департаментом юстиции Акмолинской области 22 апреля 2016 года № 5308. Утратило силу решением Степногорского городского маслихата Акмолинской области от 25 августа 2016 года № 6С-8/5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Степногорского городского маслихата Акмолинской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6С-8/5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повышении ставок земельного налога и единого земельного налога на не используемые земли сельскохозяйственного назначения в административных границах города Степногорска" от 12 марта 2015 года № 5С-37/6 (зарегистрировано в Реестре государственной регистрации нормативных правовых актов № 4750, опубликовано 23 апреля 2015 года в региональных общественно-политических газетах "Степногорск ақшамы" и "Вечерний Степногорск")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"387" заменить цифрой "386";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 используемые" заменить словами "не используемые в соответствии с земельным законодательством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