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e840" w14:textId="5d3e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Меркенского районного акимата Жамбылской области от 30 марта 2016 года № 111. Зарегистрировано Департаментом юстиции Жамбылской области 11 мая 2016 года № 3062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и Правила перевозок пассажиров и багажа автомобильным транспортом утвержденный Приказом исполняющей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 схему и порядок перевозки в общеобразовательные школы детей, проживающих в отдаленных населенных пунктах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1–13.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Касимова Рустема Калмухамбетовича.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И. Трубицына села Мерке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50546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А. Хасенва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А. Хасенва села Акермен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5405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 Жылысбаева села Костоган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667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Сыпатай Алибекулы села Сурат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Кызыл Кыстак села Кызыл Кыстак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7150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Ойтал села Ойтал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Тилемис Батыра села Актоган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302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 Маметовой села Татты</w:t>
      </w:r>
    </w:p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342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 Маметовой села Татты</w:t>
      </w:r>
    </w:p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1976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 Маметовой села Татты</w:t>
      </w:r>
    </w:p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2484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общеобразовательную среднюю школу имени М. Маметовой села Татты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65659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111</w:t>
            </w:r>
          </w:p>
        </w:tc>
      </w:tr>
    </w:tbl>
    <w:bookmarkStart w:name="z8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</w:t>
      </w:r>
    </w:p>
    <w:bookmarkEnd w:id="19"/>
    <w:bookmarkStart w:name="z8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Настоящий Порядок перевозки в общеобразовательные школы детей, проживающих в отдаленных населенных пунктах (далее – Порядок)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автобусами, оборудованными в соответствии требования законодательство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Правил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Стаж работ водителя в организации, которая направляет его на перевозку детей, составляет не менее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(далее – родителями).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Перевозчик, обеспечивающий перевозку организованных групп детей, организовывает работу водителей в соответствии с Правилами организации труда и отдыха водителей, а также с применением тахографов, утверждаемых уполномоченным органам, осуществляющим руководство в области автомобильного транспорта,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подпунктами 23-6)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(далее - Правила организации труда и отдыха водителей)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квадратными опознавательными знаками "Перевозка детей", которые </w:t>
      </w:r>
      <w:r>
        <w:rPr>
          <w:rFonts w:ascii="Times New Roman"/>
          <w:b w:val="false"/>
          <w:i w:val="false"/>
          <w:color w:val="000000"/>
          <w:sz w:val="28"/>
        </w:rPr>
        <w:t>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–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прочно закрепленные поручни и сидения;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чистые и без порывов обшивки сидений и спинок кресел для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ровные, без выступающих или незакрепленных деталей, подножки и пол салона.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должна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пассажирский салон, отапливаемый в холодное и вентилируемый в жаркое время года, не загроможденный инструментом и запасными частями.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Перевозки детей осуществляется автобусами, микроавтобусами, оборудованными в соответствии с требованиями Правил перевозок пассажиров и багажа автомобильным транспортом утвержденным приказом исполняющего обязанности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Площадки, отводимые для ожидающих автобус детей, должны быть достаточно большими, чтобы не допускать выхода детей на проезжую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Перевозка групп детей автобусами в период с 22.00 до 06.00 часов, а также в условиях недостаточной видимости (туман, снегопад, дождь и другие)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 На каждый автобус, осуществляющий перевозку детей, заказчик назначает ответственных лиц из числа сотрудников организации - заказчика </w:t>
      </w:r>
      <w:r>
        <w:rPr>
          <w:rFonts w:ascii="Times New Roman"/>
          <w:b w:val="false"/>
          <w:i w:val="false"/>
          <w:color w:val="000000"/>
          <w:sz w:val="28"/>
        </w:rPr>
        <w:t>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