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4ece1" w14:textId="e14ec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полосы реки Тобол на земельном участке, предназначенном под горный отвод Южно-Тохтаровского месторождения окисленных руд, расположенного в Камыстинском сельском округе Камыстинского района, режима и особых условий их хозяйственного использования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13 сентября 2016 года № 421. Зарегистрировано Департаментом юстиции Костанайской области 14 октября 2016 года № 6652. Заголовок постановления – в редакции постановления акимата Костанайской области от 25 декабря 2018 года № 566. Утратило силу постановлением акимата Костанайской области от 3 августа 2022 года № 344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Костанайской области от 03.08.2022 </w:t>
      </w:r>
      <w:r>
        <w:rPr>
          <w:rFonts w:ascii="Times New Roman"/>
          <w:b w:val="false"/>
          <w:i w:val="false"/>
          <w:color w:val="ff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постановления – в редакции постановления акимата Костанайской области от 25.12.2018 </w:t>
      </w:r>
      <w:r>
        <w:rPr>
          <w:rFonts w:ascii="Times New Roman"/>
          <w:b w:val="false"/>
          <w:i w:val="false"/>
          <w:color w:val="000000"/>
          <w:sz w:val="28"/>
        </w:rPr>
        <w:t>№ 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водоохранную зону и полосу реки Тобол на земельном участке, предназначенном под горный отвод Южно-Тохтаровского месторождения окисленных руд, расположенного в Камыстинском сельском округе Камыстинского района, на основании утвержденной проектной документации, согласованной с уполномоченными органами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акимата Костанайской области от 25.12.2018 </w:t>
      </w:r>
      <w:r>
        <w:rPr>
          <w:rFonts w:ascii="Times New Roman"/>
          <w:b w:val="false"/>
          <w:i w:val="false"/>
          <w:color w:val="000000"/>
          <w:sz w:val="28"/>
        </w:rPr>
        <w:t>№ 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Установить режим и особые условия хозяйственного использования водоохранной зоны и полосы реки Тобол на земельном участке, предназначенном под горный отвод Южно-Тохтаровского месторождения окисленных руд, расположенного в Камыстинском сельском округе Камыстинского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постановления акимата Костанайской области от 25.12.2018 </w:t>
      </w:r>
      <w:r>
        <w:rPr>
          <w:rFonts w:ascii="Times New Roman"/>
          <w:b w:val="false"/>
          <w:i w:val="false"/>
          <w:color w:val="000000"/>
          <w:sz w:val="28"/>
        </w:rPr>
        <w:t>№ 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курирующего заместителя акима Костанайской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0" w:id="1"/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"Тобол-Торгайская бассейновая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инспекция по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использования и охране водных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ресурсов Комитета по водным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ресурсам Министерства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хозяйства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 Г. Оспанбекова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"Департамент по защите прав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потребителей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Комитета по защите прав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потребителей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 В. Нечитайло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421</w:t>
            </w:r>
          </w:p>
        </w:tc>
      </w:tr>
    </w:tbl>
    <w:bookmarkStart w:name="z3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полоса реки Тобол на земельном участке, предназначенном под горный отвод Южно-Тохтаровского месторождения окисленных руд, расположенного в Камыстинском сельском округе Камыстинского района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постановления акимата Костанайской области от 25.12.2018 </w:t>
      </w:r>
      <w:r>
        <w:rPr>
          <w:rFonts w:ascii="Times New Roman"/>
          <w:b w:val="false"/>
          <w:i w:val="false"/>
          <w:color w:val="ff0000"/>
          <w:sz w:val="28"/>
        </w:rPr>
        <w:t>№ 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Среднемноголетний меженный урез воды (метр)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(метр)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(метр)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(гектар)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(метр)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(метр)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(гектар)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Тобол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земельном участке, предназначенном под горный отвод Южно-Тохтаровского месторождения окисленных руд, расположенного в Камыстинском сельском округе Камыстинского района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350-1000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границы водоохранной зоны и водоохранной полосы отражены в картографическом материале проекта "Проект установления водоохранной зоны и полосы реки Тобол на земельном участке, предназначенном под горный отвод Южно-Тохтаровского месторождения окисленных руд, расположенного в Костанайской области Камыстинском районе Камыстинском сельском округе.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421</w:t>
            </w:r>
          </w:p>
        </w:tc>
      </w:tr>
    </w:tbl>
    <w:bookmarkStart w:name="z3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 особые условия хозяйственного использования водоохранной зоны и полосы реки Тобол на земельном участке, предназначенном под горный отвод Южно-Тохтаровского месторождения окисленных руд, расположенного в Камыстинском сельском округе Камыстинского района</w:t>
      </w:r>
    </w:p>
    <w:bookmarkEnd w:id="3"/>
    <w:p>
      <w:pPr>
        <w:spacing w:after="0"/>
        <w:ind w:left="0"/>
        <w:jc w:val="both"/>
      </w:pPr>
      <w:bookmarkStart w:name="z36" w:id="4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приложения 2 – в редакции постановления акимата Костанайской области от 25.12.2018 </w:t>
      </w:r>
      <w:r>
        <w:rPr>
          <w:rFonts w:ascii="Times New Roman"/>
          <w:b w:val="false"/>
          <w:i w:val="false"/>
          <w:color w:val="000000"/>
          <w:sz w:val="28"/>
        </w:rPr>
        <w:t>№ 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В пределах водоохранных полос не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125 и </w:t>
      </w:r>
      <w:r>
        <w:rPr>
          <w:rFonts w:ascii="Times New Roman"/>
          <w:b w:val="false"/>
          <w:i w:val="false"/>
          <w:color w:val="000000"/>
          <w:sz w:val="28"/>
        </w:rPr>
        <w:t>статьей 145-1</w:t>
      </w:r>
      <w:r>
        <w:rPr>
          <w:rFonts w:ascii="Times New Roman"/>
          <w:b w:val="false"/>
          <w:i w:val="false"/>
          <w:color w:val="000000"/>
          <w:sz w:val="28"/>
        </w:rPr>
        <w:t> Водного кодекса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предоставление земельных участков под садоводство и дачное строительство;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устройство палаточных городков, постоянных стоянок для транспортных средств, летних лагерей для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применение всех видов пестицидов и удобрений.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Костанайской области от 26.07.2021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В пределах водоохранных зон не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bookmarkStart w:name="z4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6"/>
    <w:bookmarkStart w:name="z49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акимата Костанайской области от 26.07.2021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