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73d5" w14:textId="6357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заявки на получение субсидий по каждому виду субсидируемых приоритетных сельскохозяйственных культур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19 сентября 2016 года № 200. Зарегистрировано Департаментом юстиции Костанайской области 26 октября 2016 года № 6666.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11094),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района на получение субсидий по каждому виду субсидируемых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вопросам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 и распространяется на отношения, возникшие с 14 июня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получение субсидий по каждому виду субсидируемых приоритетных сельскохозяйственных культур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 заявки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и подсолнечник на силос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культуры, в том числе многолетние бобовые травы первого, второго и третьего годов жизни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июня по 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