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9c5e" w14:textId="0d39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декабря 2016 года № 9/5. Зарегистрировано Департаментом юстиции Северо-Казахстанской области 22 декабря 2016 года № 39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егламента маслихата Мамлютского района Северо-Казахстанской области" от 10 февраля 2014 года № 26/1 (зарегистрировано в Реестре государственной регистрации нормативных правовых актов под № 2608 от 11 марта 2014 года, опубликовано 11 апреля 2014 года в районных газетах "Солтүстік жұлдызы", "Знамя тру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я в решение маслихата Мамлютского района Северо-Казахстанской области от 10 февраля 2014 года № 26/1 "Об утверждении регламента маслихата Мамлютского района Северо-Казахстанской области" от 22 декабря 2014 года № 38/5 (зарегистрировано в Реестре государственной регистрации нормативных правовых актов под № 3099 от 4 февраля 2015 года, опубликовано 20 февраля 2015 года в районных газетах "Солтүстік жұлдызы",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