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443e" w14:textId="09a4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5 апреля 2016 года № 2-1. Зарегистрировано Департаментом юстиции Западно-Казахстанской области 25 апреля 2016 года № 4347.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 января 2014 года в газете "Ауыл айнасы")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13),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проект "Өрлеу" -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 -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определяющие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заявитель (претендент) – лицо, обращающееся от своего имени и от имени семьи для участия в проекте "Өрлеу.";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 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для лиц получающих ОДП наличие среднедушевого дохода, не превышающего порога, в размере продовольственной корзины.";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"24-1. 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разница между среднедушевым доходом семьи и чертой бедности, установленной в областях (городе республиканского значения, столице) и разница между чертой бедности, установленной в областях (городе республиканского значения, столице) и 60 процентами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06.04.2016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