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37d7" w14:textId="6d63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Наурзумского района,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13 марта 2017 года № 20. Зарегистрировано Департаментом юстиции Костанайской области 7 апреля 2017 года № 6973. Утратило силу постановлением акимата Наурзумского района Костанайской области от 19 марта 2018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Наурзумского района Костанайской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Наурзумского района,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Наурзумского района от 17 мая 2016 года за № 98 "Об утверждении Методики оценки деятельности административных государственных служащих корпуса "Б" местных исполнительных органов Наурзумского района, финансируемых из местного бюджета (зарегистрировано в Реестре государственной регистрации нормативно правовых актов за № 6478, опубликовано в газете 8 июля 2016 года "Науырзым тынысы").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Наурзумского района Костанайской области".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местных исполнительных органов Наурзумского района,</w:t>
      </w:r>
      <w:r>
        <w:br/>
      </w:r>
      <w:r>
        <w:rPr>
          <w:rFonts w:ascii="Times New Roman"/>
          <w:b/>
          <w:i w:val="false"/>
          <w:color w:val="000000"/>
        </w:rPr>
        <w:t>финансируемых из местного бюджета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Наурзумского района,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местных исполнительных органов Наурзумского района, финансируемых из местного бюджета (далее – служащие корпуса "Б").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(далее-Комиссия), рабочим органом которой является служба управления персоналом (кадровая служба) государственного учреждения "Аппарат акима Наурзумского района Костанайской области" (далее - служба управления персоналом (кадровая служба).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(кадровой службы). Секретарь Комиссии не принимает участие в голосовании.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 (кадровую службу). Второй экземпляр находится у непосредственного руководителя служащего корпуса "Б".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(кадровая служба) формирует график проведения оценки по согласованию с председателем Комиссии.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(кадровая служба)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</w:t>
      </w:r>
      <w:r>
        <w:br/>
      </w:r>
      <w:r>
        <w:rPr>
          <w:rFonts w:ascii="Times New Roman"/>
          <w:b/>
          <w:i w:val="false"/>
          <w:color w:val="000000"/>
        </w:rPr>
        <w:t>должностных обязанностей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документационного обеспечения и информационных технологий и непосредственного руководителя служащего корпуса "Б".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(кадровой службы) и непосредственного руководителя служащего корпуса "Б".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 (кадровой службой), отделом документационного обеспечения и информационных технологий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службы управления персоналом (кадровой службы)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где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службы управления персоналом (кадровой службы) и непосредственным руководителем служащего корпуса "Б" в произвольной форме составляется акт об отказе от ознакомления.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(кадровой службой) не позднее пяти рабочих дней до заседания Комиссии по оценке по следующей формуле: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годовая оценка;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(среднеарифметическое значение).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2"/>
    <w:bookmarkStart w:name="z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(кадровая служба)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(кадровая служба) предоставляет на заседание Комиссии следующие документы: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(кадровая служба) ознакамливает служащего корпуса "Б" с результатами оценки в течение двух рабочих дней со дня ее завершения.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(кадровой службы) в произвольной форме составляется акт об отказе от ознакомления.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 (кадровой службе).</w:t>
      </w:r>
    </w:p>
    <w:bookmarkEnd w:id="96"/>
    <w:bookmarkStart w:name="z10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1"/>
    <w:bookmarkStart w:name="z10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</w:tr>
    </w:tbl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0"/>
    <w:bookmarkStart w:name="z11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                              (фамилия, инициалы)      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</w:tr>
    </w:tbl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1"/>
    <w:bookmarkStart w:name="z13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 оцениваемого служащего: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911"/>
        <w:gridCol w:w="1911"/>
        <w:gridCol w:w="1659"/>
        <w:gridCol w:w="1911"/>
        <w:gridCol w:w="1660"/>
        <w:gridCol w:w="1912"/>
        <w:gridCol w:w="402"/>
      </w:tblGrid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 ской дисциплины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 лины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      (фамилия, инициалы)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2"/>
    <w:bookmarkStart w:name="z16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 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      (фамилия, инициалы)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</w:tr>
    </w:tbl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4"/>
    <w:bookmarkStart w:name="z18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8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 Дата: ______________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 Дата: _____________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 Дата: ______________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</w:p>
    <w:bookmarkEnd w:id="1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