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b7e8" w14:textId="0dbb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города Алматы от 13 июля 2015 года № 3/437 "Об утверждении регламентов государственных услуг в сфере специального образования, оказываемых Управлением образования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5 октября 2017 года N 4/401. Зарегистрировано Департаментом юстиции города Алматы 24 октября 2017 года N 1418. Утратило силу постановлением акимата города Алматы от 29 сентября 2020 года № 3/399</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29.09.2020 № 3/399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15 апреля 2013 года "О государственных услугах" и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акимат города Алматы </w:t>
      </w:r>
      <w:r>
        <w:rPr>
          <w:rFonts w:ascii="Times New Roman"/>
          <w:b/>
          <w:i w:val="false"/>
          <w:color w:val="000000"/>
          <w:sz w:val="28"/>
        </w:rPr>
        <w:t>ПОСТАНОВЛЯЕТ</w:t>
      </w:r>
      <w:r>
        <w:rPr>
          <w:rFonts w:ascii="Times New Roman"/>
          <w:b w:val="false"/>
          <w:i w:val="false"/>
          <w:color w:val="000000"/>
          <w:sz w:val="28"/>
        </w:rPr>
        <w:t>:</w:t>
      </w:r>
    </w:p>
    <w:bookmarkStart w:name="z6"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от 13 июля 2015 года № 3/437 "Об утверждении регламентов государственных услуг в сфере специального образования, оказываемых Управлением образования города Алматы" (зарегистрировано в Реестре государственной регистрации нормативных правовых актов № 1184, опубликовано 8 августа 2015 года в газетах "Алматы ақшамы" и "Вечерний Алматы") следующие изменения: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"Обследование и оказание психолого-медико-педагогической консультативной помощи детям с ограниченными возможностями", утвержденный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"Реабилитация и социальная адаптация детей и подростков с проблемами в развитии", утвержденный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"Оказание консультативной помощи семьям, воспитывающим детей с ограниченными возможностями", утвержденный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утвержденный указанным постановлением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утвержденный указанным постановлением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2.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последующее официальное опубликование в периодических печатных изданиях, в Эталонном контрольном банке нормативных правовых актов Республики Казахстан и на официальном интернет-ресурсе акимата города Алматы.</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Алматы А. Кырыкбаева.</w:t>
      </w:r>
    </w:p>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Алматы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5 октября 2017 года № 4/401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Алматы</w:t>
            </w:r>
            <w:r>
              <w:br/>
            </w:r>
            <w:r>
              <w:rPr>
                <w:rFonts w:ascii="Times New Roman"/>
                <w:b w:val="false"/>
                <w:i w:val="false"/>
                <w:color w:val="000000"/>
                <w:sz w:val="20"/>
              </w:rPr>
              <w:t>от 13 июля 2015 года</w:t>
            </w:r>
            <w:r>
              <w:br/>
            </w:r>
            <w:r>
              <w:rPr>
                <w:rFonts w:ascii="Times New Roman"/>
                <w:b w:val="false"/>
                <w:i w:val="false"/>
                <w:color w:val="000000"/>
                <w:sz w:val="20"/>
              </w:rPr>
              <w:t>№ 3/437</w:t>
            </w:r>
          </w:p>
        </w:tc>
      </w:tr>
    </w:tbl>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"Обследование и оказание психолого-медико-педагогической</w:t>
      </w:r>
      <w:r>
        <w:br/>
      </w:r>
      <w:r>
        <w:rPr>
          <w:rFonts w:ascii="Times New Roman"/>
          <w:b/>
          <w:i w:val="false"/>
          <w:color w:val="000000"/>
        </w:rPr>
        <w:t>консультативной помощи детям с ограниченными возможностями" 1. Общие положения</w:t>
      </w:r>
    </w:p>
    <w:p>
      <w:pPr>
        <w:spacing w:after="0"/>
        <w:ind w:left="0"/>
        <w:jc w:val="both"/>
      </w:pPr>
      <w:r>
        <w:rPr>
          <w:rFonts w:ascii="Times New Roman"/>
          <w:b w:val="false"/>
          <w:i w:val="false"/>
          <w:color w:val="000000"/>
          <w:sz w:val="28"/>
        </w:rPr>
        <w:t xml:space="preserve">
      1. Настоящий Регламент государственной услуги "Обследование и оказание психолого-медико-педагогической консультативной помощи детям с ограниченными возможностями" разработан на основании стандарта государственной услуги "Обследование и оказание психолого-медико-педагогической консультативной помощи детям с ограниченными возможностями",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апреля 2015 года № 174 (далее - Стандарт). </w:t>
      </w:r>
    </w:p>
    <w:p>
      <w:pPr>
        <w:spacing w:after="0"/>
        <w:ind w:left="0"/>
        <w:jc w:val="both"/>
      </w:pPr>
      <w:r>
        <w:rPr>
          <w:rFonts w:ascii="Times New Roman"/>
          <w:b w:val="false"/>
          <w:i w:val="false"/>
          <w:color w:val="000000"/>
          <w:sz w:val="28"/>
        </w:rPr>
        <w:t>
      Государственная услуга "Обследование и оказание психолого-медико-педагогической консультативной помощи детям с ограниченными возможностями" (далее - государственная услуга) оказывается коммунальным государственным учреждением "Алматинский городской реабилитационный центр для детей с ограниченными возможностями" Управления образования города Алматы (далее - услугодатель).</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p>
      <w:pPr>
        <w:spacing w:after="0"/>
        <w:ind w:left="0"/>
        <w:jc w:val="both"/>
      </w:pPr>
      <w:r>
        <w:rPr>
          <w:rFonts w:ascii="Times New Roman"/>
          <w:b w:val="false"/>
          <w:i w:val="false"/>
          <w:color w:val="000000"/>
          <w:sz w:val="28"/>
        </w:rPr>
        <w:t>
      2. Форма оказания государственной услуги: бумажная.</w:t>
      </w:r>
    </w:p>
    <w:p>
      <w:pPr>
        <w:spacing w:after="0"/>
        <w:ind w:left="0"/>
        <w:jc w:val="both"/>
      </w:pPr>
      <w:r>
        <w:rPr>
          <w:rFonts w:ascii="Times New Roman"/>
          <w:b w:val="false"/>
          <w:i w:val="false"/>
          <w:color w:val="000000"/>
          <w:sz w:val="28"/>
        </w:rPr>
        <w:t>
      3. Результатом оказания государственной услуги является письменное заключение с указанием рекомендуемых образовательных, медицинских и социальных услуг, типа образовательной программы.</w:t>
      </w:r>
    </w:p>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бумажная. </w:t>
      </w:r>
    </w:p>
    <w:p>
      <w:pPr>
        <w:spacing w:after="0"/>
        <w:ind w:left="0"/>
        <w:jc w:val="left"/>
      </w:pPr>
      <w:r>
        <w:rPr>
          <w:rFonts w:ascii="Times New Roman"/>
          <w:b/>
          <w:i w:val="false"/>
          <w:color w:val="000000"/>
        </w:rPr>
        <w:t xml:space="preserve"> 2. Описание порядка действий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1) прием и передача документов сотрудником услугодателя специалистам психолого-медико-педагогической консультации услугодателя, длительность процедуры - 15 минут;</w:t>
      </w:r>
    </w:p>
    <w:p>
      <w:pPr>
        <w:spacing w:after="0"/>
        <w:ind w:left="0"/>
        <w:jc w:val="both"/>
      </w:pPr>
      <w:r>
        <w:rPr>
          <w:rFonts w:ascii="Times New Roman"/>
          <w:b w:val="false"/>
          <w:i w:val="false"/>
          <w:color w:val="000000"/>
          <w:sz w:val="28"/>
        </w:rPr>
        <w:t>
      2) выдача результата оказания государственной услуги услугополучателю, длительность процедуры - 1 час.</w:t>
      </w:r>
    </w:p>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pPr>
        <w:spacing w:after="0"/>
        <w:ind w:left="0"/>
        <w:jc w:val="both"/>
      </w:pPr>
      <w:r>
        <w:rPr>
          <w:rFonts w:ascii="Times New Roman"/>
          <w:b w:val="false"/>
          <w:i w:val="false"/>
          <w:color w:val="000000"/>
          <w:sz w:val="28"/>
        </w:rPr>
        <w:t>
      1) обследование и оказание психолого-медико-педагогической консультативной помощи детям с ограниченными возможностями специалистами психолого-медико-педагогической консультации услугодателя;</w:t>
      </w:r>
    </w:p>
    <w:p>
      <w:pPr>
        <w:spacing w:after="0"/>
        <w:ind w:left="0"/>
        <w:jc w:val="both"/>
      </w:pPr>
      <w:r>
        <w:rPr>
          <w:rFonts w:ascii="Times New Roman"/>
          <w:b w:val="false"/>
          <w:i w:val="false"/>
          <w:color w:val="000000"/>
          <w:sz w:val="28"/>
        </w:rPr>
        <w:t>
      2) выдача услугополучателю письменного заключения с указанием рекомендуемых образовательных, медицинских и социальных услуг, типа образовательной программы.</w:t>
      </w:r>
    </w:p>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p>
      <w:pPr>
        <w:spacing w:after="0"/>
        <w:ind w:left="0"/>
        <w:jc w:val="both"/>
      </w:pPr>
      <w:r>
        <w:rPr>
          <w:rFonts w:ascii="Times New Roman"/>
          <w:b w:val="false"/>
          <w:i w:val="false"/>
          <w:color w:val="000000"/>
          <w:sz w:val="28"/>
        </w:rPr>
        <w:t>
      7. Перечень структурных подразделений услугодателя, участвующих в процессе оказания государственной услуги:</w:t>
      </w:r>
    </w:p>
    <w:p>
      <w:pPr>
        <w:spacing w:after="0"/>
        <w:ind w:left="0"/>
        <w:jc w:val="both"/>
      </w:pPr>
      <w:r>
        <w:rPr>
          <w:rFonts w:ascii="Times New Roman"/>
          <w:b w:val="false"/>
          <w:i w:val="false"/>
          <w:color w:val="000000"/>
          <w:sz w:val="28"/>
        </w:rPr>
        <w:t>
      сотрудник услугодателя;</w:t>
      </w:r>
    </w:p>
    <w:p>
      <w:pPr>
        <w:spacing w:after="0"/>
        <w:ind w:left="0"/>
        <w:jc w:val="both"/>
      </w:pPr>
      <w:r>
        <w:rPr>
          <w:rFonts w:ascii="Times New Roman"/>
          <w:b w:val="false"/>
          <w:i w:val="false"/>
          <w:color w:val="000000"/>
          <w:sz w:val="28"/>
        </w:rPr>
        <w:t>
      специалисты психолого-медико-педагогической консультации услугодателя.</w:t>
      </w:r>
    </w:p>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p>
    <w:p>
      <w:pPr>
        <w:spacing w:after="0"/>
        <w:ind w:left="0"/>
        <w:jc w:val="both"/>
      </w:pPr>
      <w:r>
        <w:rPr>
          <w:rFonts w:ascii="Times New Roman"/>
          <w:b w:val="false"/>
          <w:i w:val="false"/>
          <w:color w:val="000000"/>
          <w:sz w:val="28"/>
        </w:rPr>
        <w:t>
      1) сотрудник услугодателя осуществляет прием документов и передает специалистам психолого-медико-педагогической консультации услугодателя, длительность процедуры – 15 минут;</w:t>
      </w:r>
    </w:p>
    <w:p>
      <w:pPr>
        <w:spacing w:after="0"/>
        <w:ind w:left="0"/>
        <w:jc w:val="both"/>
      </w:pPr>
      <w:r>
        <w:rPr>
          <w:rFonts w:ascii="Times New Roman"/>
          <w:b w:val="false"/>
          <w:i w:val="false"/>
          <w:color w:val="000000"/>
          <w:sz w:val="28"/>
        </w:rPr>
        <w:t xml:space="preserve">
      2) специалисты психолого-медико-педагогической консультации услугодателя рассматривают и проверяют представленные документы на соответствие </w:t>
      </w:r>
      <w:r>
        <w:rPr>
          <w:rFonts w:ascii="Times New Roman"/>
          <w:b w:val="false"/>
          <w:i w:val="false"/>
          <w:color w:val="000000"/>
          <w:sz w:val="28"/>
        </w:rPr>
        <w:t>пункта 9</w:t>
      </w:r>
      <w:r>
        <w:rPr>
          <w:rFonts w:ascii="Times New Roman"/>
          <w:b w:val="false"/>
          <w:i w:val="false"/>
          <w:color w:val="000000"/>
          <w:sz w:val="28"/>
        </w:rPr>
        <w:t xml:space="preserve"> Стандарта, проводят первичное психолого-медико-педагогическое обследование и консультирование, после выдают услугополучателю письменное заключение с указанием рекомендуемых образовательных, медицинских и социальных услуг, типа образовательной программы, длительность процедуры - 1 час, с момента проведения первичного психолого-медико-педагогического обследования и консультирования – ожидание психолого-медико-педагогического обследования - 30 календарных дней.</w:t>
      </w:r>
    </w:p>
    <w:p>
      <w:pPr>
        <w:spacing w:after="0"/>
        <w:ind w:left="0"/>
        <w:jc w:val="both"/>
      </w:pPr>
      <w:r>
        <w:rPr>
          <w:rFonts w:ascii="Times New Roman"/>
          <w:b w:val="false"/>
          <w:i w:val="false"/>
          <w:color w:val="000000"/>
          <w:sz w:val="28"/>
        </w:rPr>
        <w:t>
      9.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приложению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"Обследование и</w:t>
            </w:r>
            <w:r>
              <w:br/>
            </w:r>
            <w:r>
              <w:rPr>
                <w:rFonts w:ascii="Times New Roman"/>
                <w:b w:val="false"/>
                <w:i w:val="false"/>
                <w:color w:val="000000"/>
                <w:sz w:val="20"/>
              </w:rPr>
              <w:t>оказание психолого-медико-</w:t>
            </w:r>
            <w:r>
              <w:br/>
            </w:r>
            <w:r>
              <w:rPr>
                <w:rFonts w:ascii="Times New Roman"/>
                <w:b w:val="false"/>
                <w:i w:val="false"/>
                <w:color w:val="000000"/>
                <w:sz w:val="20"/>
              </w:rPr>
              <w:t>педагогической</w:t>
            </w:r>
            <w:r>
              <w:br/>
            </w:r>
            <w:r>
              <w:rPr>
                <w:rFonts w:ascii="Times New Roman"/>
                <w:b w:val="false"/>
                <w:i w:val="false"/>
                <w:color w:val="000000"/>
                <w:sz w:val="20"/>
              </w:rPr>
              <w:t>консультативной помощи</w:t>
            </w:r>
            <w:r>
              <w:br/>
            </w:r>
            <w:r>
              <w:rPr>
                <w:rFonts w:ascii="Times New Roman"/>
                <w:b w:val="false"/>
                <w:i w:val="false"/>
                <w:color w:val="000000"/>
                <w:sz w:val="20"/>
              </w:rPr>
              <w:t>детям с ограниченными</w:t>
            </w:r>
            <w:r>
              <w:br/>
            </w:r>
            <w:r>
              <w:rPr>
                <w:rFonts w:ascii="Times New Roman"/>
                <w:b w:val="false"/>
                <w:i w:val="false"/>
                <w:color w:val="000000"/>
                <w:sz w:val="20"/>
              </w:rPr>
              <w:t>возможностями"</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p>
    <w:p>
      <w:pPr>
        <w:spacing w:after="0"/>
        <w:ind w:left="0"/>
        <w:jc w:val="left"/>
      </w:pPr>
      <w:r>
        <w:br/>
      </w:r>
    </w:p>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Условные обозначения</w:t>
      </w:r>
    </w:p>
    <w:p>
      <w:pPr>
        <w:spacing w:after="0"/>
        <w:ind w:left="0"/>
        <w:jc w:val="left"/>
      </w:pPr>
      <w:r>
        <w:br/>
      </w:r>
    </w:p>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5 октября 2017 года № 4/401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Алматы</w:t>
            </w:r>
            <w:r>
              <w:br/>
            </w:r>
            <w:r>
              <w:rPr>
                <w:rFonts w:ascii="Times New Roman"/>
                <w:b w:val="false"/>
                <w:i w:val="false"/>
                <w:color w:val="000000"/>
                <w:sz w:val="20"/>
              </w:rPr>
              <w:t>от 13 июля 2015 года</w:t>
            </w:r>
            <w:r>
              <w:br/>
            </w:r>
            <w:r>
              <w:rPr>
                <w:rFonts w:ascii="Times New Roman"/>
                <w:b w:val="false"/>
                <w:i w:val="false"/>
                <w:color w:val="000000"/>
                <w:sz w:val="20"/>
              </w:rPr>
              <w:t>№ 3/437</w:t>
            </w:r>
          </w:p>
        </w:tc>
      </w:tr>
    </w:tbl>
    <w:p>
      <w:pPr>
        <w:spacing w:after="0"/>
        <w:ind w:left="0"/>
        <w:jc w:val="left"/>
      </w:pPr>
      <w:r>
        <w:rPr>
          <w:rFonts w:ascii="Times New Roman"/>
          <w:b/>
          <w:i w:val="false"/>
          <w:color w:val="000000"/>
        </w:rPr>
        <w:t xml:space="preserve"> Регламент государственной услуги "Реабилитация и социальная</w:t>
      </w:r>
      <w:r>
        <w:br/>
      </w:r>
      <w:r>
        <w:rPr>
          <w:rFonts w:ascii="Times New Roman"/>
          <w:b/>
          <w:i w:val="false"/>
          <w:color w:val="000000"/>
        </w:rPr>
        <w:t>адаптация детей и подростков с проблемами в развитии" 1. Общие положения</w:t>
      </w:r>
    </w:p>
    <w:p>
      <w:pPr>
        <w:spacing w:after="0"/>
        <w:ind w:left="0"/>
        <w:jc w:val="both"/>
      </w:pPr>
      <w:r>
        <w:rPr>
          <w:rFonts w:ascii="Times New Roman"/>
          <w:b w:val="false"/>
          <w:i w:val="false"/>
          <w:color w:val="000000"/>
          <w:sz w:val="28"/>
        </w:rPr>
        <w:t xml:space="preserve">
      1. Настоящий Регламент государственной услуги "Реабилитация и социальная адаптация детей и подростков с проблемами в развитии" разработан на основании стандарта государственной услуги "Реабилитация и социальная адаптация детей и подростков с проблемами в развитии",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апреля 2015 года № 174 (далее – Стандарт). </w:t>
      </w:r>
    </w:p>
    <w:p>
      <w:pPr>
        <w:spacing w:after="0"/>
        <w:ind w:left="0"/>
        <w:jc w:val="both"/>
      </w:pPr>
      <w:r>
        <w:rPr>
          <w:rFonts w:ascii="Times New Roman"/>
          <w:b w:val="false"/>
          <w:i w:val="false"/>
          <w:color w:val="000000"/>
          <w:sz w:val="28"/>
        </w:rPr>
        <w:t>
      Государственная услуга "Реабилитация и социальная адаптация детей и подростков с проблемами в развитии" (далее - государственная услуга) оказывается коммунальным государственным учреждением "Алматинский городской реабилитационный центр для детей с ограниченными возможностями" Управления образования города Алматы (далее -услугодатель).</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p>
      <w:pPr>
        <w:spacing w:after="0"/>
        <w:ind w:left="0"/>
        <w:jc w:val="both"/>
      </w:pPr>
      <w:r>
        <w:rPr>
          <w:rFonts w:ascii="Times New Roman"/>
          <w:b w:val="false"/>
          <w:i w:val="false"/>
          <w:color w:val="000000"/>
          <w:sz w:val="28"/>
        </w:rPr>
        <w:t>
      2. Форма оказания государственной услуги: индивидуальные, подгрупповые и групповые занятия и консультации.</w:t>
      </w:r>
    </w:p>
    <w:p>
      <w:pPr>
        <w:spacing w:after="0"/>
        <w:ind w:left="0"/>
        <w:jc w:val="both"/>
      </w:pPr>
      <w:r>
        <w:rPr>
          <w:rFonts w:ascii="Times New Roman"/>
          <w:b w:val="false"/>
          <w:i w:val="false"/>
          <w:color w:val="000000"/>
          <w:sz w:val="28"/>
        </w:rPr>
        <w:t xml:space="preserve">
      3. Результатом оказания государственной услуги является выдача справки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i w:val="false"/>
          <w:color w:val="000000"/>
        </w:rPr>
        <w:t xml:space="preserve"> 2. Описание порядка действий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1) прием документов сотрудником услугодателя, длительность процедуры - 15 минут;</w:t>
      </w:r>
    </w:p>
    <w:p>
      <w:pPr>
        <w:spacing w:after="0"/>
        <w:ind w:left="0"/>
        <w:jc w:val="both"/>
      </w:pPr>
      <w:r>
        <w:rPr>
          <w:rFonts w:ascii="Times New Roman"/>
          <w:b w:val="false"/>
          <w:i w:val="false"/>
          <w:color w:val="000000"/>
          <w:sz w:val="28"/>
        </w:rPr>
        <w:t xml:space="preserve">
      2) рассмотрение предоставленных услугополучателем документов психолого-медико-педагогической комиссией услугодателя, длительность процедуры - 60 минут. </w:t>
      </w:r>
    </w:p>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pPr>
        <w:spacing w:after="0"/>
        <w:ind w:left="0"/>
        <w:jc w:val="both"/>
      </w:pPr>
      <w:r>
        <w:rPr>
          <w:rFonts w:ascii="Times New Roman"/>
          <w:b w:val="false"/>
          <w:i w:val="false"/>
          <w:color w:val="000000"/>
          <w:sz w:val="28"/>
        </w:rPr>
        <w:t>
      1) передача документов сотрудником услугодателя на рассмотрение психолого-медико-педагогической комиссии услугодателя;</w:t>
      </w:r>
    </w:p>
    <w:p>
      <w:pPr>
        <w:spacing w:after="0"/>
        <w:ind w:left="0"/>
        <w:jc w:val="both"/>
      </w:pPr>
      <w:r>
        <w:rPr>
          <w:rFonts w:ascii="Times New Roman"/>
          <w:b w:val="false"/>
          <w:i w:val="false"/>
          <w:color w:val="000000"/>
          <w:sz w:val="28"/>
        </w:rPr>
        <w:t xml:space="preserve">
      2) выдача услугополучателю справки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Стандарта.</w:t>
      </w:r>
    </w:p>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p>
      <w:pPr>
        <w:spacing w:after="0"/>
        <w:ind w:left="0"/>
        <w:jc w:val="both"/>
      </w:pPr>
      <w:r>
        <w:rPr>
          <w:rFonts w:ascii="Times New Roman"/>
          <w:b w:val="false"/>
          <w:i w:val="false"/>
          <w:color w:val="000000"/>
          <w:sz w:val="28"/>
        </w:rPr>
        <w:t>
      7. Перечень структурных подразделений услугодателя, участвующих в процессе оказания государственной услуги:</w:t>
      </w:r>
    </w:p>
    <w:p>
      <w:pPr>
        <w:spacing w:after="0"/>
        <w:ind w:left="0"/>
        <w:jc w:val="both"/>
      </w:pPr>
      <w:r>
        <w:rPr>
          <w:rFonts w:ascii="Times New Roman"/>
          <w:b w:val="false"/>
          <w:i w:val="false"/>
          <w:color w:val="000000"/>
          <w:sz w:val="28"/>
        </w:rPr>
        <w:t>
      сотрудник услугодателя;</w:t>
      </w:r>
    </w:p>
    <w:p>
      <w:pPr>
        <w:spacing w:after="0"/>
        <w:ind w:left="0"/>
        <w:jc w:val="both"/>
      </w:pPr>
      <w:r>
        <w:rPr>
          <w:rFonts w:ascii="Times New Roman"/>
          <w:b w:val="false"/>
          <w:i w:val="false"/>
          <w:color w:val="000000"/>
          <w:sz w:val="28"/>
        </w:rPr>
        <w:t>
      психолого-медико-педагогическая комиссия услугодателя.</w:t>
      </w:r>
    </w:p>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p>
    <w:p>
      <w:pPr>
        <w:spacing w:after="0"/>
        <w:ind w:left="0"/>
        <w:jc w:val="both"/>
      </w:pPr>
      <w:r>
        <w:rPr>
          <w:rFonts w:ascii="Times New Roman"/>
          <w:b w:val="false"/>
          <w:i w:val="false"/>
          <w:color w:val="000000"/>
          <w:sz w:val="28"/>
        </w:rPr>
        <w:t>
      1) сотрудник услугодателя осуществляет прием документов и передает на рассмотрение психолого-медико-педагогической комиссии услугодателя, длительность процедуры - 15 минут;</w:t>
      </w:r>
    </w:p>
    <w:p>
      <w:pPr>
        <w:spacing w:after="0"/>
        <w:ind w:left="0"/>
        <w:jc w:val="both"/>
      </w:pPr>
      <w:r>
        <w:rPr>
          <w:rFonts w:ascii="Times New Roman"/>
          <w:b w:val="false"/>
          <w:i w:val="false"/>
          <w:color w:val="000000"/>
          <w:sz w:val="28"/>
        </w:rPr>
        <w:t xml:space="preserve">
      2) психолого-медико-педагогическая комиссия услугодателя рассматривает и проверяет предоставленные документы на соответствие </w:t>
      </w:r>
      <w:r>
        <w:rPr>
          <w:rFonts w:ascii="Times New Roman"/>
          <w:b w:val="false"/>
          <w:i w:val="false"/>
          <w:color w:val="000000"/>
          <w:sz w:val="28"/>
        </w:rPr>
        <w:t>пункта 9</w:t>
      </w:r>
      <w:r>
        <w:rPr>
          <w:rFonts w:ascii="Times New Roman"/>
          <w:b w:val="false"/>
          <w:i w:val="false"/>
          <w:color w:val="000000"/>
          <w:sz w:val="28"/>
        </w:rPr>
        <w:t xml:space="preserve"> Стандарта, после проверки и анализа предоставленных документов выдает услугополучателю справку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Стандарта, длительность процедуры - 60 минут.</w:t>
      </w:r>
    </w:p>
    <w:p>
      <w:pPr>
        <w:spacing w:after="0"/>
        <w:ind w:left="0"/>
        <w:jc w:val="both"/>
      </w:pPr>
      <w:r>
        <w:rPr>
          <w:rFonts w:ascii="Times New Roman"/>
          <w:b w:val="false"/>
          <w:i w:val="false"/>
          <w:color w:val="000000"/>
          <w:sz w:val="28"/>
        </w:rPr>
        <w:t>
      9.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приложению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"Реабилитация и</w:t>
            </w:r>
            <w:r>
              <w:br/>
            </w:r>
            <w:r>
              <w:rPr>
                <w:rFonts w:ascii="Times New Roman"/>
                <w:b w:val="false"/>
                <w:i w:val="false"/>
                <w:color w:val="000000"/>
                <w:sz w:val="20"/>
              </w:rPr>
              <w:t>социальная адаптация детей и</w:t>
            </w:r>
            <w:r>
              <w:br/>
            </w:r>
            <w:r>
              <w:rPr>
                <w:rFonts w:ascii="Times New Roman"/>
                <w:b w:val="false"/>
                <w:i w:val="false"/>
                <w:color w:val="000000"/>
                <w:sz w:val="20"/>
              </w:rPr>
              <w:t>подростков с проблемами в</w:t>
            </w:r>
            <w:r>
              <w:br/>
            </w:r>
            <w:r>
              <w:rPr>
                <w:rFonts w:ascii="Times New Roman"/>
                <w:b w:val="false"/>
                <w:i w:val="false"/>
                <w:color w:val="000000"/>
                <w:sz w:val="20"/>
              </w:rPr>
              <w:t>развитии"</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p>
    <w:p>
      <w:pPr>
        <w:spacing w:after="0"/>
        <w:ind w:left="0"/>
        <w:jc w:val="left"/>
      </w:pP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Условные обозначения</w:t>
      </w:r>
    </w:p>
    <w:p>
      <w:pPr>
        <w:spacing w:after="0"/>
        <w:ind w:left="0"/>
        <w:jc w:val="left"/>
      </w:pPr>
      <w:r>
        <w:br/>
      </w:r>
    </w:p>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5 октября 2017 года</w:t>
            </w:r>
            <w:r>
              <w:br/>
            </w:r>
            <w:r>
              <w:rPr>
                <w:rFonts w:ascii="Times New Roman"/>
                <w:b w:val="false"/>
                <w:i w:val="false"/>
                <w:color w:val="000000"/>
                <w:sz w:val="20"/>
              </w:rPr>
              <w:t>№ 4/401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Алматы</w:t>
            </w:r>
            <w:r>
              <w:br/>
            </w:r>
            <w:r>
              <w:rPr>
                <w:rFonts w:ascii="Times New Roman"/>
                <w:b w:val="false"/>
                <w:i w:val="false"/>
                <w:color w:val="000000"/>
                <w:sz w:val="20"/>
              </w:rPr>
              <w:t>от 13 июля 2015 года № 3/437</w:t>
            </w:r>
          </w:p>
        </w:tc>
      </w:tr>
    </w:tbl>
    <w:p>
      <w:pPr>
        <w:spacing w:after="0"/>
        <w:ind w:left="0"/>
        <w:jc w:val="left"/>
      </w:pPr>
      <w:r>
        <w:rPr>
          <w:rFonts w:ascii="Times New Roman"/>
          <w:b/>
          <w:i w:val="false"/>
          <w:color w:val="000000"/>
        </w:rPr>
        <w:t xml:space="preserve"> Регламент государственной услуги "Оказание консультативной</w:t>
      </w:r>
      <w:r>
        <w:br/>
      </w:r>
      <w:r>
        <w:rPr>
          <w:rFonts w:ascii="Times New Roman"/>
          <w:b/>
          <w:i w:val="false"/>
          <w:color w:val="000000"/>
        </w:rPr>
        <w:t>помощи семьям, воспитывающим детей с ограниченными</w:t>
      </w:r>
      <w:r>
        <w:br/>
      </w:r>
      <w:r>
        <w:rPr>
          <w:rFonts w:ascii="Times New Roman"/>
          <w:b/>
          <w:i w:val="false"/>
          <w:color w:val="000000"/>
        </w:rPr>
        <w:t>возможностями" 1. Общие положения</w:t>
      </w:r>
    </w:p>
    <w:p>
      <w:pPr>
        <w:spacing w:after="0"/>
        <w:ind w:left="0"/>
        <w:jc w:val="both"/>
      </w:pPr>
      <w:r>
        <w:rPr>
          <w:rFonts w:ascii="Times New Roman"/>
          <w:b w:val="false"/>
          <w:i w:val="false"/>
          <w:color w:val="000000"/>
          <w:sz w:val="28"/>
        </w:rPr>
        <w:t xml:space="preserve">
      1. Настоящий Регламент государственной услуги "Оказание консультативной помощи семьям, воспитывающим детей с ограниченными возможностями" разработан на основании стандарта государственной услуги "Оказание консультативной помощи семьям, воспитывающим детей с ограниченными возможностями",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апреля 2015 года № 174 (далее – Стандарт). </w:t>
      </w:r>
    </w:p>
    <w:p>
      <w:pPr>
        <w:spacing w:after="0"/>
        <w:ind w:left="0"/>
        <w:jc w:val="both"/>
      </w:pPr>
      <w:r>
        <w:rPr>
          <w:rFonts w:ascii="Times New Roman"/>
          <w:b w:val="false"/>
          <w:i w:val="false"/>
          <w:color w:val="000000"/>
          <w:sz w:val="28"/>
        </w:rPr>
        <w:t>
      Государственная услуга "Оказание консультативной помощи семьям, воспитывающим детей с ограниченными возможностями" (далее - государственная услуга) оказывается коммунальным государственным учреждением "Алматинский городской реабилитационный центр для детей с ограниченными возможностями" Управления образования города Алматы (далее - услугодатель).</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p>
      <w:pPr>
        <w:spacing w:after="0"/>
        <w:ind w:left="0"/>
        <w:jc w:val="both"/>
      </w:pPr>
      <w:r>
        <w:rPr>
          <w:rFonts w:ascii="Times New Roman"/>
          <w:b w:val="false"/>
          <w:i w:val="false"/>
          <w:color w:val="000000"/>
          <w:sz w:val="28"/>
        </w:rPr>
        <w:t>
      2. Форма оказания государственной услуги: бумажная.</w:t>
      </w:r>
    </w:p>
    <w:p>
      <w:pPr>
        <w:spacing w:after="0"/>
        <w:ind w:left="0"/>
        <w:jc w:val="both"/>
      </w:pPr>
      <w:r>
        <w:rPr>
          <w:rFonts w:ascii="Times New Roman"/>
          <w:b w:val="false"/>
          <w:i w:val="false"/>
          <w:color w:val="000000"/>
          <w:sz w:val="28"/>
        </w:rPr>
        <w:t>
      3. Результатом оказания государственной услуги является письменная рекомендация семье, воспитывающей ребенка с ограниченными возможностями.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i w:val="false"/>
          <w:color w:val="000000"/>
        </w:rPr>
        <w:t xml:space="preserve"> 2. Описание порядка действий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xml:space="preserve">
      1) предоставление услугодателю услугополучателем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длительность процедуры - 15 минут;</w:t>
      </w:r>
    </w:p>
    <w:p>
      <w:pPr>
        <w:spacing w:after="0"/>
        <w:ind w:left="0"/>
        <w:jc w:val="both"/>
      </w:pPr>
      <w:r>
        <w:rPr>
          <w:rFonts w:ascii="Times New Roman"/>
          <w:b w:val="false"/>
          <w:i w:val="false"/>
          <w:color w:val="000000"/>
          <w:sz w:val="28"/>
        </w:rPr>
        <w:t>
      2) передача документов на рассмотрение специалистам психолого-медико-педагогической консультации услугодателя, длительность процедуры - 15 минут;</w:t>
      </w:r>
    </w:p>
    <w:p>
      <w:pPr>
        <w:spacing w:after="0"/>
        <w:ind w:left="0"/>
        <w:jc w:val="both"/>
      </w:pPr>
      <w:r>
        <w:rPr>
          <w:rFonts w:ascii="Times New Roman"/>
          <w:b w:val="false"/>
          <w:i w:val="false"/>
          <w:color w:val="000000"/>
          <w:sz w:val="28"/>
        </w:rPr>
        <w:t>
      3) выдача результата оказания государственной услуги услугополучателю, длительность процедуры - 60 минут.</w:t>
      </w:r>
    </w:p>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pPr>
        <w:spacing w:after="0"/>
        <w:ind w:left="0"/>
        <w:jc w:val="both"/>
      </w:pPr>
      <w:r>
        <w:rPr>
          <w:rFonts w:ascii="Times New Roman"/>
          <w:b w:val="false"/>
          <w:i w:val="false"/>
          <w:color w:val="000000"/>
          <w:sz w:val="28"/>
        </w:rPr>
        <w:t>
      1) прием документов сотрудником услугодателя;</w:t>
      </w:r>
    </w:p>
    <w:p>
      <w:pPr>
        <w:spacing w:after="0"/>
        <w:ind w:left="0"/>
        <w:jc w:val="both"/>
      </w:pPr>
      <w:r>
        <w:rPr>
          <w:rFonts w:ascii="Times New Roman"/>
          <w:b w:val="false"/>
          <w:i w:val="false"/>
          <w:color w:val="000000"/>
          <w:sz w:val="28"/>
        </w:rPr>
        <w:t>
      2) проведение психолого-медико-педагогическое обследование специалистами психолого-медико-педагогической консультации услугодателя;</w:t>
      </w:r>
    </w:p>
    <w:p>
      <w:pPr>
        <w:spacing w:after="0"/>
        <w:ind w:left="0"/>
        <w:jc w:val="both"/>
      </w:pPr>
      <w:r>
        <w:rPr>
          <w:rFonts w:ascii="Times New Roman"/>
          <w:b w:val="false"/>
          <w:i w:val="false"/>
          <w:color w:val="000000"/>
          <w:sz w:val="28"/>
        </w:rPr>
        <w:t>
      3) выдача письменной рекомендации семье, воспитывающей ребенка с ограниченными возможностями.</w:t>
      </w:r>
    </w:p>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p>
      <w:pPr>
        <w:spacing w:after="0"/>
        <w:ind w:left="0"/>
        <w:jc w:val="both"/>
      </w:pPr>
      <w:r>
        <w:rPr>
          <w:rFonts w:ascii="Times New Roman"/>
          <w:b w:val="false"/>
          <w:i w:val="false"/>
          <w:color w:val="000000"/>
          <w:sz w:val="28"/>
        </w:rPr>
        <w:t>
      7. Перечень структурных подразделений услугодателя, участвующих в процессе оказания государственной услуги:</w:t>
      </w:r>
    </w:p>
    <w:p>
      <w:pPr>
        <w:spacing w:after="0"/>
        <w:ind w:left="0"/>
        <w:jc w:val="both"/>
      </w:pPr>
      <w:r>
        <w:rPr>
          <w:rFonts w:ascii="Times New Roman"/>
          <w:b w:val="false"/>
          <w:i w:val="false"/>
          <w:color w:val="000000"/>
          <w:sz w:val="28"/>
        </w:rPr>
        <w:t>
      сотрудник услугодателя;</w:t>
      </w:r>
    </w:p>
    <w:p>
      <w:pPr>
        <w:spacing w:after="0"/>
        <w:ind w:left="0"/>
        <w:jc w:val="both"/>
      </w:pPr>
      <w:r>
        <w:rPr>
          <w:rFonts w:ascii="Times New Roman"/>
          <w:b w:val="false"/>
          <w:i w:val="false"/>
          <w:color w:val="000000"/>
          <w:sz w:val="28"/>
        </w:rPr>
        <w:t>
      специалисты психолого-медико-педагогической консультации услугодателя.</w:t>
      </w:r>
    </w:p>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p>
    <w:p>
      <w:pPr>
        <w:spacing w:after="0"/>
        <w:ind w:left="0"/>
        <w:jc w:val="both"/>
      </w:pPr>
      <w:r>
        <w:rPr>
          <w:rFonts w:ascii="Times New Roman"/>
          <w:b w:val="false"/>
          <w:i w:val="false"/>
          <w:color w:val="000000"/>
          <w:sz w:val="28"/>
        </w:rPr>
        <w:t>
      1) сотрудник услугодателя осуществляет прием документов и передает на рассмотрение специалистам психолого-медико-педагогической консультации услугодателя, длительность процедуры – 15 минут;</w:t>
      </w:r>
    </w:p>
    <w:p>
      <w:pPr>
        <w:spacing w:after="0"/>
        <w:ind w:left="0"/>
        <w:jc w:val="both"/>
      </w:pPr>
      <w:r>
        <w:rPr>
          <w:rFonts w:ascii="Times New Roman"/>
          <w:b w:val="false"/>
          <w:i w:val="false"/>
          <w:color w:val="000000"/>
          <w:sz w:val="28"/>
        </w:rPr>
        <w:t xml:space="preserve">
      2) специалисты психолого-медико-педагогической консультации услугодателя рассматривают и проверяют предоставленные документы на соответствие </w:t>
      </w:r>
      <w:r>
        <w:rPr>
          <w:rFonts w:ascii="Times New Roman"/>
          <w:b w:val="false"/>
          <w:i w:val="false"/>
          <w:color w:val="000000"/>
          <w:sz w:val="28"/>
        </w:rPr>
        <w:t>пункта 9</w:t>
      </w:r>
      <w:r>
        <w:rPr>
          <w:rFonts w:ascii="Times New Roman"/>
          <w:b w:val="false"/>
          <w:i w:val="false"/>
          <w:color w:val="000000"/>
          <w:sz w:val="28"/>
        </w:rPr>
        <w:t xml:space="preserve"> Стандарта, после проверки и анализа предоставленных документов проводят психолого-медико-педагогическое обследование и выдают письменную рекомендацию семье, воспитывающей ребенка с ограниченными возможностями, длительность процедуры - 60 минут.</w:t>
      </w:r>
    </w:p>
    <w:p>
      <w:pPr>
        <w:spacing w:after="0"/>
        <w:ind w:left="0"/>
        <w:jc w:val="both"/>
      </w:pPr>
      <w:r>
        <w:rPr>
          <w:rFonts w:ascii="Times New Roman"/>
          <w:b w:val="false"/>
          <w:i w:val="false"/>
          <w:color w:val="000000"/>
          <w:sz w:val="28"/>
        </w:rPr>
        <w:t>
      9.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приложению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"Оказание</w:t>
            </w:r>
            <w:r>
              <w:br/>
            </w:r>
            <w:r>
              <w:rPr>
                <w:rFonts w:ascii="Times New Roman"/>
                <w:b w:val="false"/>
                <w:i w:val="false"/>
                <w:color w:val="000000"/>
                <w:sz w:val="20"/>
              </w:rPr>
              <w:t>консультативной помощи</w:t>
            </w:r>
            <w:r>
              <w:br/>
            </w:r>
            <w:r>
              <w:rPr>
                <w:rFonts w:ascii="Times New Roman"/>
                <w:b w:val="false"/>
                <w:i w:val="false"/>
                <w:color w:val="000000"/>
                <w:sz w:val="20"/>
              </w:rPr>
              <w:t>семьям, воспитывающим</w:t>
            </w:r>
            <w:r>
              <w:br/>
            </w:r>
            <w:r>
              <w:rPr>
                <w:rFonts w:ascii="Times New Roman"/>
                <w:b w:val="false"/>
                <w:i w:val="false"/>
                <w:color w:val="000000"/>
                <w:sz w:val="20"/>
              </w:rPr>
              <w:t>детей с ограниченными</w:t>
            </w:r>
            <w:r>
              <w:br/>
            </w:r>
            <w:r>
              <w:rPr>
                <w:rFonts w:ascii="Times New Roman"/>
                <w:b w:val="false"/>
                <w:i w:val="false"/>
                <w:color w:val="000000"/>
                <w:sz w:val="20"/>
              </w:rPr>
              <w:t>возможностями"</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p>
    <w:p>
      <w:pPr>
        <w:spacing w:after="0"/>
        <w:ind w:left="0"/>
        <w:jc w:val="left"/>
      </w:pPr>
      <w:r>
        <w:br/>
      </w:r>
    </w:p>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Условные обозначения</w:t>
      </w:r>
    </w:p>
    <w:p>
      <w:pPr>
        <w:spacing w:after="0"/>
        <w:ind w:left="0"/>
        <w:jc w:val="left"/>
      </w:pPr>
      <w:r>
        <w:br/>
      </w:r>
    </w:p>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5 октября 2017 года № 4/401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Алматы</w:t>
            </w:r>
            <w:r>
              <w:br/>
            </w:r>
            <w:r>
              <w:rPr>
                <w:rFonts w:ascii="Times New Roman"/>
                <w:b w:val="false"/>
                <w:i w:val="false"/>
                <w:color w:val="000000"/>
                <w:sz w:val="20"/>
              </w:rPr>
              <w:t>от 13 июля 2015 года</w:t>
            </w:r>
            <w:r>
              <w:br/>
            </w:r>
            <w:r>
              <w:rPr>
                <w:rFonts w:ascii="Times New Roman"/>
                <w:b w:val="false"/>
                <w:i w:val="false"/>
                <w:color w:val="000000"/>
                <w:sz w:val="20"/>
              </w:rPr>
              <w:t>№ 3/437</w:t>
            </w:r>
          </w:p>
        </w:tc>
      </w:tr>
    </w:tbl>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"Прием документов для организации индивидуального бесплатного</w:t>
      </w:r>
      <w:r>
        <w:br/>
      </w:r>
      <w:r>
        <w:rPr>
          <w:rFonts w:ascii="Times New Roman"/>
          <w:b/>
          <w:i w:val="false"/>
          <w:color w:val="000000"/>
        </w:rPr>
        <w:t>обучения на дому детей, которые по состоянию здоровья в течение</w:t>
      </w:r>
      <w:r>
        <w:br/>
      </w:r>
      <w:r>
        <w:rPr>
          <w:rFonts w:ascii="Times New Roman"/>
          <w:b/>
          <w:i w:val="false"/>
          <w:color w:val="000000"/>
        </w:rPr>
        <w:t>длительного времени не могут посещать организации начального,</w:t>
      </w:r>
      <w:r>
        <w:br/>
      </w:r>
      <w:r>
        <w:rPr>
          <w:rFonts w:ascii="Times New Roman"/>
          <w:b/>
          <w:i w:val="false"/>
          <w:color w:val="000000"/>
        </w:rPr>
        <w:t>основного среднего, общего среднего образования" 1. Общие положения</w:t>
      </w:r>
    </w:p>
    <w:p>
      <w:pPr>
        <w:spacing w:after="0"/>
        <w:ind w:left="0"/>
        <w:jc w:val="both"/>
      </w:pPr>
      <w:r>
        <w:rPr>
          <w:rFonts w:ascii="Times New Roman"/>
          <w:b w:val="false"/>
          <w:i w:val="false"/>
          <w:color w:val="000000"/>
          <w:sz w:val="28"/>
        </w:rPr>
        <w:t xml:space="preserve">
      1. Настоящий Регламент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разработан на основании стандарта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апреля 2015 года № 174 (далее – Стандарт). </w:t>
      </w:r>
    </w:p>
    <w:p>
      <w:pPr>
        <w:spacing w:after="0"/>
        <w:ind w:left="0"/>
        <w:jc w:val="both"/>
      </w:pPr>
      <w:r>
        <w:rPr>
          <w:rFonts w:ascii="Times New Roman"/>
          <w:b w:val="false"/>
          <w:i w:val="false"/>
          <w:color w:val="000000"/>
          <w:sz w:val="28"/>
        </w:rPr>
        <w:t>
      Государственная услуга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(далее - государственная услуга) оказывается организациями начального, основного среднего, общего среднего образования города Алматы (далее - услугодатель).</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p>
      <w:pPr>
        <w:spacing w:after="0"/>
        <w:ind w:left="0"/>
        <w:jc w:val="both"/>
      </w:pPr>
      <w:r>
        <w:rPr>
          <w:rFonts w:ascii="Times New Roman"/>
          <w:b w:val="false"/>
          <w:i w:val="false"/>
          <w:color w:val="000000"/>
          <w:sz w:val="28"/>
        </w:rPr>
        <w:t>
      2. Форма оказания государственной услуги: бумажная.</w:t>
      </w:r>
    </w:p>
    <w:p>
      <w:pPr>
        <w:spacing w:after="0"/>
        <w:ind w:left="0"/>
        <w:jc w:val="both"/>
      </w:pPr>
      <w:r>
        <w:rPr>
          <w:rFonts w:ascii="Times New Roman"/>
          <w:b w:val="false"/>
          <w:i w:val="false"/>
          <w:color w:val="000000"/>
          <w:sz w:val="28"/>
        </w:rPr>
        <w:t>
      3. Результат оказания государственной услуги: расписка о приеме документов (в произвольной форме).</w:t>
      </w:r>
    </w:p>
    <w:p>
      <w:pPr>
        <w:spacing w:after="0"/>
        <w:ind w:left="0"/>
        <w:jc w:val="both"/>
      </w:pPr>
      <w:r>
        <w:rPr>
          <w:rFonts w:ascii="Times New Roman"/>
          <w:b w:val="false"/>
          <w:i w:val="false"/>
          <w:color w:val="000000"/>
          <w:sz w:val="28"/>
        </w:rPr>
        <w:t>
      Форма представления результата оказания государственной услуги: бумажная.</w:t>
      </w:r>
    </w:p>
    <w:p>
      <w:pPr>
        <w:spacing w:after="0"/>
        <w:ind w:left="0"/>
        <w:jc w:val="left"/>
      </w:pPr>
      <w:r>
        <w:rPr>
          <w:rFonts w:ascii="Times New Roman"/>
          <w:b/>
          <w:i w:val="false"/>
          <w:color w:val="000000"/>
        </w:rPr>
        <w:t xml:space="preserve"> 2. Описание порядка действий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xml:space="preserve">
      1) предоставление услугополучателем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длительность процедуры - 15 минут;</w:t>
      </w:r>
    </w:p>
    <w:p>
      <w:pPr>
        <w:spacing w:after="0"/>
        <w:ind w:left="0"/>
        <w:jc w:val="both"/>
      </w:pPr>
      <w:r>
        <w:rPr>
          <w:rFonts w:ascii="Times New Roman"/>
          <w:b w:val="false"/>
          <w:i w:val="false"/>
          <w:color w:val="000000"/>
          <w:sz w:val="28"/>
        </w:rPr>
        <w:t>
      2) передача сотрудником услугодателя документов на рассмотрение руководителю услугодателя, длительность процедуры - 15 минут;</w:t>
      </w:r>
    </w:p>
    <w:p>
      <w:pPr>
        <w:spacing w:after="0"/>
        <w:ind w:left="0"/>
        <w:jc w:val="both"/>
      </w:pPr>
      <w:r>
        <w:rPr>
          <w:rFonts w:ascii="Times New Roman"/>
          <w:b w:val="false"/>
          <w:i w:val="false"/>
          <w:color w:val="000000"/>
          <w:sz w:val="28"/>
        </w:rPr>
        <w:t>
      3) выдача результата оказания государственной услуги услугополучателю, длительность процедуры - 3 рабочих дня.</w:t>
      </w:r>
    </w:p>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pPr>
        <w:spacing w:after="0"/>
        <w:ind w:left="0"/>
        <w:jc w:val="both"/>
      </w:pPr>
      <w:r>
        <w:rPr>
          <w:rFonts w:ascii="Times New Roman"/>
          <w:b w:val="false"/>
          <w:i w:val="false"/>
          <w:color w:val="000000"/>
          <w:sz w:val="28"/>
        </w:rPr>
        <w:t>
      1) прием документов сотрудником услугодателя и регистрация заявления;</w:t>
      </w:r>
    </w:p>
    <w:p>
      <w:pPr>
        <w:spacing w:after="0"/>
        <w:ind w:left="0"/>
        <w:jc w:val="both"/>
      </w:pPr>
      <w:r>
        <w:rPr>
          <w:rFonts w:ascii="Times New Roman"/>
          <w:b w:val="false"/>
          <w:i w:val="false"/>
          <w:color w:val="000000"/>
          <w:sz w:val="28"/>
        </w:rPr>
        <w:t>
      2) рассмотрение руководителем услугодателя документов предоставленных услугополучателем;</w:t>
      </w:r>
    </w:p>
    <w:p>
      <w:pPr>
        <w:spacing w:after="0"/>
        <w:ind w:left="0"/>
        <w:jc w:val="both"/>
      </w:pPr>
      <w:r>
        <w:rPr>
          <w:rFonts w:ascii="Times New Roman"/>
          <w:b w:val="false"/>
          <w:i w:val="false"/>
          <w:color w:val="000000"/>
          <w:sz w:val="28"/>
        </w:rPr>
        <w:t>
      3) выдача результата оказания государственной услуги услугополучателю.</w:t>
      </w:r>
    </w:p>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p>
      <w:pPr>
        <w:spacing w:after="0"/>
        <w:ind w:left="0"/>
        <w:jc w:val="both"/>
      </w:pPr>
      <w:r>
        <w:rPr>
          <w:rFonts w:ascii="Times New Roman"/>
          <w:b w:val="false"/>
          <w:i w:val="false"/>
          <w:color w:val="000000"/>
          <w:sz w:val="28"/>
        </w:rPr>
        <w:t>
      7. Перечень структурных подразделений услугодателя, участвующих в процессе оказания государственной услуги:</w:t>
      </w:r>
    </w:p>
    <w:p>
      <w:pPr>
        <w:spacing w:after="0"/>
        <w:ind w:left="0"/>
        <w:jc w:val="both"/>
      </w:pPr>
      <w:r>
        <w:rPr>
          <w:rFonts w:ascii="Times New Roman"/>
          <w:b w:val="false"/>
          <w:i w:val="false"/>
          <w:color w:val="000000"/>
          <w:sz w:val="28"/>
        </w:rPr>
        <w:t>
      сотрудник услугодателя;</w:t>
      </w:r>
    </w:p>
    <w:p>
      <w:pPr>
        <w:spacing w:after="0"/>
        <w:ind w:left="0"/>
        <w:jc w:val="both"/>
      </w:pPr>
      <w:r>
        <w:rPr>
          <w:rFonts w:ascii="Times New Roman"/>
          <w:b w:val="false"/>
          <w:i w:val="false"/>
          <w:color w:val="000000"/>
          <w:sz w:val="28"/>
        </w:rPr>
        <w:t>
      руководитель услугодателя.</w:t>
      </w:r>
    </w:p>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p>
    <w:p>
      <w:pPr>
        <w:spacing w:after="0"/>
        <w:ind w:left="0"/>
        <w:jc w:val="both"/>
      </w:pPr>
      <w:r>
        <w:rPr>
          <w:rFonts w:ascii="Times New Roman"/>
          <w:b w:val="false"/>
          <w:i w:val="false"/>
          <w:color w:val="000000"/>
          <w:sz w:val="28"/>
        </w:rPr>
        <w:t>
      1) сотрудник услугодателя осуществляет регистрацию заявления в журнале регистрации оказания государственных услуг услугодателя и передает на рассмотрение руководителю услугодателя, длительность процедуры - 15 минут;</w:t>
      </w:r>
    </w:p>
    <w:p>
      <w:pPr>
        <w:spacing w:after="0"/>
        <w:ind w:left="0"/>
        <w:jc w:val="both"/>
      </w:pPr>
      <w:r>
        <w:rPr>
          <w:rFonts w:ascii="Times New Roman"/>
          <w:b w:val="false"/>
          <w:i w:val="false"/>
          <w:color w:val="000000"/>
          <w:sz w:val="28"/>
        </w:rPr>
        <w:t xml:space="preserve">
      2) руководитель услугодателя рассматривает и проверяет предоставленные документы на соответствие </w:t>
      </w:r>
      <w:r>
        <w:rPr>
          <w:rFonts w:ascii="Times New Roman"/>
          <w:b w:val="false"/>
          <w:i w:val="false"/>
          <w:color w:val="000000"/>
          <w:sz w:val="28"/>
        </w:rPr>
        <w:t>пункта 9</w:t>
      </w:r>
      <w:r>
        <w:rPr>
          <w:rFonts w:ascii="Times New Roman"/>
          <w:b w:val="false"/>
          <w:i w:val="false"/>
          <w:color w:val="000000"/>
          <w:sz w:val="28"/>
        </w:rPr>
        <w:t xml:space="preserve"> Стандарта, после проверки и анализа предоставленных документов услугополучателю выдается расписка о приеме документов (в произвольной форме), длительность процедуры - 3 рабочих дня.</w:t>
      </w:r>
    </w:p>
    <w:p>
      <w:pPr>
        <w:spacing w:after="0"/>
        <w:ind w:left="0"/>
        <w:jc w:val="both"/>
      </w:pPr>
      <w:r>
        <w:rPr>
          <w:rFonts w:ascii="Times New Roman"/>
          <w:b w:val="false"/>
          <w:i w:val="false"/>
          <w:color w:val="000000"/>
          <w:sz w:val="28"/>
        </w:rPr>
        <w:t>
      9.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приложению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"Прием документов для</w:t>
            </w:r>
            <w:r>
              <w:br/>
            </w:r>
            <w:r>
              <w:rPr>
                <w:rFonts w:ascii="Times New Roman"/>
                <w:b w:val="false"/>
                <w:i w:val="false"/>
                <w:color w:val="000000"/>
                <w:sz w:val="20"/>
              </w:rPr>
              <w:t>организации индивидуального</w:t>
            </w:r>
            <w:r>
              <w:br/>
            </w:r>
            <w:r>
              <w:rPr>
                <w:rFonts w:ascii="Times New Roman"/>
                <w:b w:val="false"/>
                <w:i w:val="false"/>
                <w:color w:val="000000"/>
                <w:sz w:val="20"/>
              </w:rPr>
              <w:t>бесплатного обучения на дому</w:t>
            </w:r>
            <w:r>
              <w:br/>
            </w:r>
            <w:r>
              <w:rPr>
                <w:rFonts w:ascii="Times New Roman"/>
                <w:b w:val="false"/>
                <w:i w:val="false"/>
                <w:color w:val="000000"/>
                <w:sz w:val="20"/>
              </w:rPr>
              <w:t>детей, которые по состоянию</w:t>
            </w:r>
            <w:r>
              <w:br/>
            </w:r>
            <w:r>
              <w:rPr>
                <w:rFonts w:ascii="Times New Roman"/>
                <w:b w:val="false"/>
                <w:i w:val="false"/>
                <w:color w:val="000000"/>
                <w:sz w:val="20"/>
              </w:rPr>
              <w:t>здоровья в течение длительного</w:t>
            </w:r>
            <w:r>
              <w:br/>
            </w:r>
            <w:r>
              <w:rPr>
                <w:rFonts w:ascii="Times New Roman"/>
                <w:b w:val="false"/>
                <w:i w:val="false"/>
                <w:color w:val="000000"/>
                <w:sz w:val="20"/>
              </w:rPr>
              <w:t>времени не могут посещать</w:t>
            </w:r>
            <w:r>
              <w:br/>
            </w:r>
            <w:r>
              <w:rPr>
                <w:rFonts w:ascii="Times New Roman"/>
                <w:b w:val="false"/>
                <w:i w:val="false"/>
                <w:color w:val="000000"/>
                <w:sz w:val="20"/>
              </w:rPr>
              <w:t>организации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p>
    <w:p>
      <w:pPr>
        <w:spacing w:after="0"/>
        <w:ind w:left="0"/>
        <w:jc w:val="left"/>
      </w:pPr>
      <w:r>
        <w:br/>
      </w:r>
    </w:p>
    <w:p>
      <w:pPr>
        <w:spacing w:after="0"/>
        <w:ind w:left="0"/>
        <w:jc w:val="both"/>
      </w:pPr>
      <w:r>
        <w:drawing>
          <wp:inline distT="0" distB="0" distL="0" distR="0">
            <wp:extent cx="78105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05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Условные обозначения</w:t>
      </w:r>
    </w:p>
    <w:p>
      <w:pPr>
        <w:spacing w:after="0"/>
        <w:ind w:left="0"/>
        <w:jc w:val="left"/>
      </w:pPr>
      <w:r>
        <w:br/>
      </w:r>
    </w:p>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Алматы</w:t>
            </w:r>
            <w:r>
              <w:br/>
            </w:r>
            <w:r>
              <w:rPr>
                <w:rFonts w:ascii="Times New Roman"/>
                <w:b w:val="false"/>
                <w:i w:val="false"/>
                <w:color w:val="000000"/>
                <w:sz w:val="20"/>
              </w:rPr>
              <w:t>от 5 октября 2017 года № 4/401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Алматы</w:t>
            </w:r>
            <w:r>
              <w:br/>
            </w:r>
            <w:r>
              <w:rPr>
                <w:rFonts w:ascii="Times New Roman"/>
                <w:b w:val="false"/>
                <w:i w:val="false"/>
                <w:color w:val="000000"/>
                <w:sz w:val="20"/>
              </w:rPr>
              <w:t>от 13 июля 2015 года</w:t>
            </w:r>
            <w:r>
              <w:br/>
            </w:r>
            <w:r>
              <w:rPr>
                <w:rFonts w:ascii="Times New Roman"/>
                <w:b w:val="false"/>
                <w:i w:val="false"/>
                <w:color w:val="000000"/>
                <w:sz w:val="20"/>
              </w:rPr>
              <w:t>№ 3/437</w:t>
            </w:r>
          </w:p>
        </w:tc>
      </w:tr>
    </w:tbl>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"Прием документов и зачисление в специальные организации</w:t>
      </w:r>
      <w:r>
        <w:br/>
      </w:r>
      <w:r>
        <w:rPr>
          <w:rFonts w:ascii="Times New Roman"/>
          <w:b/>
          <w:i w:val="false"/>
          <w:color w:val="000000"/>
        </w:rPr>
        <w:t>образования детей с ограниченными возможностями для обучения</w:t>
      </w:r>
      <w:r>
        <w:br/>
      </w:r>
      <w:r>
        <w:rPr>
          <w:rFonts w:ascii="Times New Roman"/>
          <w:b/>
          <w:i w:val="false"/>
          <w:color w:val="000000"/>
        </w:rPr>
        <w:t>по специальным общеобразовательным учебным программам" 1. Общие положения</w:t>
      </w:r>
    </w:p>
    <w:p>
      <w:pPr>
        <w:spacing w:after="0"/>
        <w:ind w:left="0"/>
        <w:jc w:val="both"/>
      </w:pPr>
      <w:r>
        <w:rPr>
          <w:rFonts w:ascii="Times New Roman"/>
          <w:b w:val="false"/>
          <w:i w:val="false"/>
          <w:color w:val="000000"/>
          <w:sz w:val="28"/>
        </w:rPr>
        <w:t xml:space="preserve">
      1. Настоящий Регламент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разработан на основании стандарта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апреля 2015 года № 174 (далее - Стандарт).</w:t>
      </w:r>
    </w:p>
    <w:p>
      <w:pPr>
        <w:spacing w:after="0"/>
        <w:ind w:left="0"/>
        <w:jc w:val="both"/>
      </w:pPr>
      <w:r>
        <w:rPr>
          <w:rFonts w:ascii="Times New Roman"/>
          <w:b w:val="false"/>
          <w:i w:val="false"/>
          <w:color w:val="000000"/>
          <w:sz w:val="28"/>
        </w:rPr>
        <w:t>
      Государственная услуга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(далее - государственная услуга) оказывается специальными организациями образования, организациями начального, основного среднего, общего среднего образования города Алматы" (далее - услугодатель).</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p>
      <w:pPr>
        <w:spacing w:after="0"/>
        <w:ind w:left="0"/>
        <w:jc w:val="both"/>
      </w:pPr>
      <w:r>
        <w:rPr>
          <w:rFonts w:ascii="Times New Roman"/>
          <w:b w:val="false"/>
          <w:i w:val="false"/>
          <w:color w:val="000000"/>
          <w:sz w:val="28"/>
        </w:rPr>
        <w:t>
      2. Форма оказания государственной услуги: бумажная.</w:t>
      </w:r>
    </w:p>
    <w:p>
      <w:pPr>
        <w:spacing w:after="0"/>
        <w:ind w:left="0"/>
        <w:jc w:val="both"/>
      </w:pPr>
      <w:r>
        <w:rPr>
          <w:rFonts w:ascii="Times New Roman"/>
          <w:b w:val="false"/>
          <w:i w:val="false"/>
          <w:color w:val="000000"/>
          <w:sz w:val="28"/>
        </w:rPr>
        <w:t>
      3. Результат оказания государственной услуги: приказ о зачислении в специальную организацию или организацию начального, основного среднего, общего среднего образования.</w:t>
      </w:r>
    </w:p>
    <w:p>
      <w:pPr>
        <w:spacing w:after="0"/>
        <w:ind w:left="0"/>
        <w:jc w:val="both"/>
      </w:pPr>
      <w:r>
        <w:rPr>
          <w:rFonts w:ascii="Times New Roman"/>
          <w:b w:val="false"/>
          <w:i w:val="false"/>
          <w:color w:val="000000"/>
          <w:sz w:val="28"/>
        </w:rPr>
        <w:t>
      Форма представления результата оказания государственной услуги: бумажная.</w:t>
      </w:r>
    </w:p>
    <w:p>
      <w:pPr>
        <w:spacing w:after="0"/>
        <w:ind w:left="0"/>
        <w:jc w:val="left"/>
      </w:pPr>
      <w:r>
        <w:rPr>
          <w:rFonts w:ascii="Times New Roman"/>
          <w:b/>
          <w:i w:val="false"/>
          <w:color w:val="000000"/>
        </w:rPr>
        <w:t xml:space="preserve"> 2. Описание порядка действий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xml:space="preserve">
      1) предоставление услугополучателем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длительность процедуры - 15 минут;</w:t>
      </w:r>
    </w:p>
    <w:p>
      <w:pPr>
        <w:spacing w:after="0"/>
        <w:ind w:left="0"/>
        <w:jc w:val="both"/>
      </w:pPr>
      <w:r>
        <w:rPr>
          <w:rFonts w:ascii="Times New Roman"/>
          <w:b w:val="false"/>
          <w:i w:val="false"/>
          <w:color w:val="000000"/>
          <w:sz w:val="28"/>
        </w:rPr>
        <w:t>
      2) передача сотрудником услугодателя документов на рассмотрение руководителю услугодателя, длительность процедуры - 15 минут;</w:t>
      </w:r>
    </w:p>
    <w:p>
      <w:pPr>
        <w:spacing w:after="0"/>
        <w:ind w:left="0"/>
        <w:jc w:val="both"/>
      </w:pPr>
      <w:r>
        <w:rPr>
          <w:rFonts w:ascii="Times New Roman"/>
          <w:b w:val="false"/>
          <w:i w:val="false"/>
          <w:color w:val="000000"/>
          <w:sz w:val="28"/>
        </w:rPr>
        <w:t>
      3) выдача результата оказания государственной услуги услугополучателю, длительность процедуры с момента сдачи пакета документов:</w:t>
      </w:r>
    </w:p>
    <w:p>
      <w:pPr>
        <w:spacing w:after="0"/>
        <w:ind w:left="0"/>
        <w:jc w:val="both"/>
      </w:pPr>
      <w:r>
        <w:rPr>
          <w:rFonts w:ascii="Times New Roman"/>
          <w:b w:val="false"/>
          <w:i w:val="false"/>
          <w:color w:val="000000"/>
          <w:sz w:val="28"/>
        </w:rPr>
        <w:t>
      для зачисления в специальную организацию образования, организацию начального, основного среднего, общего среднего образования – не позднее 30 августа, в первый класс - с 1 июня по 30 августа.</w:t>
      </w:r>
    </w:p>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pPr>
        <w:spacing w:after="0"/>
        <w:ind w:left="0"/>
        <w:jc w:val="both"/>
      </w:pPr>
      <w:r>
        <w:rPr>
          <w:rFonts w:ascii="Times New Roman"/>
          <w:b w:val="false"/>
          <w:i w:val="false"/>
          <w:color w:val="000000"/>
          <w:sz w:val="28"/>
        </w:rPr>
        <w:t>
      1) прием документов сотрудником услугодателя;</w:t>
      </w:r>
    </w:p>
    <w:p>
      <w:pPr>
        <w:spacing w:after="0"/>
        <w:ind w:left="0"/>
        <w:jc w:val="both"/>
      </w:pPr>
      <w:r>
        <w:rPr>
          <w:rFonts w:ascii="Times New Roman"/>
          <w:b w:val="false"/>
          <w:i w:val="false"/>
          <w:color w:val="000000"/>
          <w:sz w:val="28"/>
        </w:rPr>
        <w:t>
      2) рассмотрение руководителем услугодателя документов предоставленных услугополучателем;</w:t>
      </w:r>
    </w:p>
    <w:p>
      <w:pPr>
        <w:spacing w:after="0"/>
        <w:ind w:left="0"/>
        <w:jc w:val="both"/>
      </w:pPr>
      <w:r>
        <w:rPr>
          <w:rFonts w:ascii="Times New Roman"/>
          <w:b w:val="false"/>
          <w:i w:val="false"/>
          <w:color w:val="000000"/>
          <w:sz w:val="28"/>
        </w:rPr>
        <w:t>
      3) выдача результата оказания государственной услуги услугополучателю.</w:t>
      </w:r>
    </w:p>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 услуги</w:t>
      </w:r>
    </w:p>
    <w:p>
      <w:pPr>
        <w:spacing w:after="0"/>
        <w:ind w:left="0"/>
        <w:jc w:val="both"/>
      </w:pPr>
      <w:r>
        <w:rPr>
          <w:rFonts w:ascii="Times New Roman"/>
          <w:b w:val="false"/>
          <w:i w:val="false"/>
          <w:color w:val="000000"/>
          <w:sz w:val="28"/>
        </w:rPr>
        <w:t>
      7. Перечень структурных подразделений услугодателя, участвующих процессе оказания государственной услуги:</w:t>
      </w:r>
    </w:p>
    <w:p>
      <w:pPr>
        <w:spacing w:after="0"/>
        <w:ind w:left="0"/>
        <w:jc w:val="both"/>
      </w:pPr>
      <w:r>
        <w:rPr>
          <w:rFonts w:ascii="Times New Roman"/>
          <w:b w:val="false"/>
          <w:i w:val="false"/>
          <w:color w:val="000000"/>
          <w:sz w:val="28"/>
        </w:rPr>
        <w:t>
      сотрудник услугодателя;</w:t>
      </w:r>
    </w:p>
    <w:p>
      <w:pPr>
        <w:spacing w:after="0"/>
        <w:ind w:left="0"/>
        <w:jc w:val="both"/>
      </w:pPr>
      <w:r>
        <w:rPr>
          <w:rFonts w:ascii="Times New Roman"/>
          <w:b w:val="false"/>
          <w:i w:val="false"/>
          <w:color w:val="000000"/>
          <w:sz w:val="28"/>
        </w:rPr>
        <w:t>
      руководитель услугодателя.</w:t>
      </w:r>
    </w:p>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p>
    <w:p>
      <w:pPr>
        <w:spacing w:after="0"/>
        <w:ind w:left="0"/>
        <w:jc w:val="both"/>
      </w:pPr>
      <w:r>
        <w:rPr>
          <w:rFonts w:ascii="Times New Roman"/>
          <w:b w:val="false"/>
          <w:i w:val="false"/>
          <w:color w:val="000000"/>
          <w:sz w:val="28"/>
        </w:rPr>
        <w:t>
      1) сотрудник услугодателя осуществляет регистрацию заявления в журнале регистрации оказания государственных услуг услугодателя, при приеме документов услугополучателю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название приложенных документов, даты (времени) и места выдачи документов, фамилии, имени, отчества работника услугодателя и передает на рассмотрение руководителю услугодателя, длительность процедуры - 15 минут;</w:t>
      </w:r>
    </w:p>
    <w:p>
      <w:pPr>
        <w:spacing w:after="0"/>
        <w:ind w:left="0"/>
        <w:jc w:val="both"/>
      </w:pPr>
      <w:r>
        <w:rPr>
          <w:rFonts w:ascii="Times New Roman"/>
          <w:b w:val="false"/>
          <w:i w:val="false"/>
          <w:color w:val="000000"/>
          <w:sz w:val="28"/>
        </w:rPr>
        <w:t xml:space="preserve">
      2) руководитель услугодателя проверяет предоставленные документы на соответствие </w:t>
      </w:r>
      <w:r>
        <w:rPr>
          <w:rFonts w:ascii="Times New Roman"/>
          <w:b w:val="false"/>
          <w:i w:val="false"/>
          <w:color w:val="000000"/>
          <w:sz w:val="28"/>
        </w:rPr>
        <w:t>пункта 9</w:t>
      </w:r>
      <w:r>
        <w:rPr>
          <w:rFonts w:ascii="Times New Roman"/>
          <w:b w:val="false"/>
          <w:i w:val="false"/>
          <w:color w:val="000000"/>
          <w:sz w:val="28"/>
        </w:rPr>
        <w:t xml:space="preserve"> Стандарта, после проверки и анализа предоставленных документов издает приказ о зачислении в специальную организацию или организацию начального, основного среднего, общего среднего образования, длительность процедуры - не позднее 30 августа, в первый класс - с 1 июня по 30 августа.</w:t>
      </w:r>
    </w:p>
    <w:p>
      <w:pPr>
        <w:spacing w:after="0"/>
        <w:ind w:left="0"/>
        <w:jc w:val="both"/>
      </w:pPr>
      <w:r>
        <w:rPr>
          <w:rFonts w:ascii="Times New Roman"/>
          <w:b w:val="false"/>
          <w:i w:val="false"/>
          <w:color w:val="000000"/>
          <w:sz w:val="28"/>
        </w:rPr>
        <w:t>
      9.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приложению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"Прием документов и</w:t>
            </w:r>
            <w:r>
              <w:br/>
            </w:r>
            <w:r>
              <w:rPr>
                <w:rFonts w:ascii="Times New Roman"/>
                <w:b w:val="false"/>
                <w:i w:val="false"/>
                <w:color w:val="000000"/>
                <w:sz w:val="20"/>
              </w:rPr>
              <w:t>зачисление в специальные</w:t>
            </w:r>
            <w:r>
              <w:br/>
            </w:r>
            <w:r>
              <w:rPr>
                <w:rFonts w:ascii="Times New Roman"/>
                <w:b w:val="false"/>
                <w:i w:val="false"/>
                <w:color w:val="000000"/>
                <w:sz w:val="20"/>
              </w:rPr>
              <w:t>организации образования детей</w:t>
            </w:r>
            <w:r>
              <w:br/>
            </w:r>
            <w:r>
              <w:rPr>
                <w:rFonts w:ascii="Times New Roman"/>
                <w:b w:val="false"/>
                <w:i w:val="false"/>
                <w:color w:val="000000"/>
                <w:sz w:val="20"/>
              </w:rPr>
              <w:t>с ограниченными</w:t>
            </w:r>
            <w:r>
              <w:br/>
            </w:r>
            <w:r>
              <w:rPr>
                <w:rFonts w:ascii="Times New Roman"/>
                <w:b w:val="false"/>
                <w:i w:val="false"/>
                <w:color w:val="000000"/>
                <w:sz w:val="20"/>
              </w:rPr>
              <w:t>возможностями для обучения</w:t>
            </w:r>
            <w:r>
              <w:br/>
            </w:r>
            <w:r>
              <w:rPr>
                <w:rFonts w:ascii="Times New Roman"/>
                <w:b w:val="false"/>
                <w:i w:val="false"/>
                <w:color w:val="000000"/>
                <w:sz w:val="20"/>
              </w:rPr>
              <w:t>по специальным</w:t>
            </w:r>
            <w:r>
              <w:br/>
            </w:r>
            <w:r>
              <w:rPr>
                <w:rFonts w:ascii="Times New Roman"/>
                <w:b w:val="false"/>
                <w:i w:val="false"/>
                <w:color w:val="000000"/>
                <w:sz w:val="20"/>
              </w:rPr>
              <w:t>общеобразовательным</w:t>
            </w:r>
            <w:r>
              <w:br/>
            </w:r>
            <w:r>
              <w:rPr>
                <w:rFonts w:ascii="Times New Roman"/>
                <w:b w:val="false"/>
                <w:i w:val="false"/>
                <w:color w:val="000000"/>
                <w:sz w:val="20"/>
              </w:rPr>
              <w:t>учебным программам"</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p>
    <w:p>
      <w:pPr>
        <w:spacing w:after="0"/>
        <w:ind w:left="0"/>
        <w:jc w:val="left"/>
      </w:pPr>
      <w:r>
        <w:br/>
      </w:r>
    </w:p>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Условные обозначения</w:t>
      </w:r>
    </w:p>
    <w:p>
      <w:pPr>
        <w:spacing w:after="0"/>
        <w:ind w:left="0"/>
        <w:jc w:val="left"/>
      </w:pPr>
      <w:r>
        <w:br/>
      </w:r>
    </w:p>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