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e66b" w14:textId="b17e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18 июля 2014 года № 21/185-V "Об утверждении правил оказания cоциальной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марта 2017 года № 10/81-VI. Зарегистрировано Департаментом юстиции Восточно-Казахстанской области 13 апреля 2017 года № 4948. Утратило силу решением Жарминского районного маслихата Восточно-Казахстанской области от 10 июля 2018 года № 23/207-VI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10.07.2018 № 23/207-VI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статьей 26 Закона Республики Казахстан от 6 апреля 2016 года "О правовых актах",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июля 2014 года № 21/185-V "Об утверждении правил оказания cоциальной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3447, опубликовано в газете "Қалба тынысы" № 65 (8738) от 21 августа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оказания социальной помощи, установления размеров и определения перечня отдельных категорий нуждающихся граждан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предоставляется следующим категориям граждан: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70000 (семьдесят тысяч)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степени, или ранее получившим звание "Мать-героиня" – 10000 (десять тысяч)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10000 (десять тысяч)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70000 (семьдесят тысяч) тенге;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34000 (тридцать четыре тысячи)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10000 (десять тысяч)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100000 (сто тысяч)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70000 (семьдесят тысяч) тенге.".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