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bb99" w14:textId="2deb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августа 2018 года № 169. Зарегистрировано Управлением юстиции Кобдинского района Департамента юстиции Актюбинской области 25 сентября 2018 года № 3-7-178. Утратило силу решением Кобдинского районного маслихата Актюбинской области от 5 января 2021 года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05.01.2021 № 427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зарегистрированное в реестре государственной регистрации нормативных правовых актов № 11015,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Кобдинского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2018 года № 169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Кобдинском районе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Қобдинском районе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"Кобдинский районный отдел занятости и социальных программ" (далее – уполномоченный орган).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3–1.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или на веб–портал "электронного правительства" за назначением жилищной помощи один раз в квартал.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3–2.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начала месяца подачи заявления на текущий квартал.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жилищно–коммунального хозяйства", зарегистрированное в реестре государственной регистрации нормативных правовых актов № 11015.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Назначение жилищной помощи малообеспеченным семьям (гражданам) производится в соответствии нижеследующими нормами: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один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водоснабжения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