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63ae" w14:textId="99f6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26 октября 2017 года № 24-125 "Об утверждении Правил содержания и защиты зеленых насаждений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25 июля 2018 года № 34-178. Зарегистрировано Департаментом юстиции Алматинской области 8 августа 2018 года № 4783. Утратило силу решением маслихата Алматинской области от 26 апреля 2024 года № 20-95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Алматинской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20-95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"Об утверждении Типовых правил содержания и защиты зеленых насаждений, правил благоустройства территорий городов и населенных пунктов"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10886),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Алматинской области "Об утверждении Правил содержания и защиты зеленых насаждений Алматинской области" от 26 октября 2017 года № 24-125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4387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содержания и защиты зеленых насаждений Алматинской области, утвержденных указанным решением: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зеленых насаждений включает в себя: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санитарная обрезка аварийных, сухостойных, перестойных деревьев и кустарников, формирование кроны;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удобрений;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борьба с вредителями и болезнями зеленых насаждений.";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Мероприятия по омолаживанию деревьев и прореживанию густо произрастающих деревьев проводятся до начала вегетации или поздней осенью.";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организациями.".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"По вопросам модернизации инфраструктуры жилищно-коммунального хозяйства, сетей водо и теплоснабжения".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