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4f2e50" w14:textId="84f2e5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на территории земель Нуринского района на 2018-2019 годы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XXI сессии Нуринского районного маслихата Карагандинской области от 7 февраля 2018 года № 217. Зарегистрировано Департаментом юстиции Карагандинской области 27 февраля 2018 года № 4622. Утратило силу решением Нуринского районного маслихата Карагандинской области от 28 февраля 2020 года № 429</w:t>
      </w:r>
    </w:p>
    <w:p>
      <w:pPr>
        <w:spacing w:after="0"/>
        <w:ind w:left="0"/>
        <w:jc w:val="both"/>
      </w:pPr>
      <w:r>
        <w:rPr>
          <w:rFonts w:ascii="Times New Roman"/>
          <w:b w:val="false"/>
          <w:i w:val="false"/>
          <w:color w:val="ff0000"/>
          <w:sz w:val="28"/>
        </w:rPr>
        <w:t xml:space="preserve">
      Сноска. Утратило силу </w:t>
      </w:r>
      <w:r>
        <w:rPr>
          <w:rFonts w:ascii="Times New Roman"/>
          <w:b w:val="false"/>
          <w:i w:val="false"/>
          <w:color w:val="ff0000"/>
          <w:sz w:val="28"/>
        </w:rPr>
        <w:t xml:space="preserve">решением </w:t>
      </w:r>
      <w:r>
        <w:rPr>
          <w:rFonts w:ascii="Times New Roman"/>
          <w:b w:val="false"/>
          <w:i w:val="false"/>
          <w:color w:val="ff0000"/>
          <w:sz w:val="28"/>
        </w:rPr>
        <w:t xml:space="preserve"> Нуринского районного маслихата Карагандинской области от 28.02.2020 № 429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 xml:space="preserve">Законом </w:t>
      </w:r>
      <w:r>
        <w:rPr>
          <w:rFonts w:ascii="Times New Roman"/>
          <w:b w:val="false"/>
          <w:i w:val="false"/>
          <w:color w:val="000000"/>
          <w:sz w:val="28"/>
        </w:rPr>
        <w:t xml:space="preserve">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 xml:space="preserve">Законом </w:t>
      </w:r>
      <w:r>
        <w:rPr>
          <w:rFonts w:ascii="Times New Roman"/>
          <w:b w:val="false"/>
          <w:i w:val="false"/>
          <w:color w:val="000000"/>
          <w:sz w:val="28"/>
        </w:rPr>
        <w:t xml:space="preserve"> Республики Казахстан от 20 февраля 2017 года "О пастбищах", районный маслихат, РЕШИЛ: </w:t>
      </w:r>
    </w:p>
    <w:bookmarkEnd w:id="0"/>
    <w:bookmarkStart w:name="z5"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 xml:space="preserve">План </w:t>
      </w:r>
      <w:r>
        <w:rPr>
          <w:rFonts w:ascii="Times New Roman"/>
          <w:b w:val="false"/>
          <w:i w:val="false"/>
          <w:color w:val="000000"/>
          <w:sz w:val="28"/>
        </w:rPr>
        <w:t xml:space="preserve">по управлению пастбищами и их использованию на территории земель Нуринского района на 2018-2019 годы, согласно приложению к настоящему решению. </w:t>
      </w:r>
    </w:p>
    <w:bookmarkEnd w:id="1"/>
    <w:bookmarkStart w:name="z6" w:id="2"/>
    <w:p>
      <w:pPr>
        <w:spacing w:after="0"/>
        <w:ind w:left="0"/>
        <w:jc w:val="both"/>
      </w:pPr>
      <w:r>
        <w:rPr>
          <w:rFonts w:ascii="Times New Roman"/>
          <w:b w:val="false"/>
          <w:i w:val="false"/>
          <w:color w:val="000000"/>
          <w:sz w:val="28"/>
        </w:rPr>
        <w:t xml:space="preserve">
       2. Настоящее решение вводится в действие по истечении десяти календарных дней после дня его первого официального опубликования. </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Председатель сессии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Алшинбаев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Секретарь районного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Оспанов</w:t>
            </w:r>
            <w:r>
              <w:rPr>
                <w:rFonts w:ascii="Times New Roman"/>
                <w:b w:val="false"/>
                <w:i w:val="false"/>
                <w:color w:val="000000"/>
                <w:sz w:val="20"/>
              </w:rPr>
              <w:t>
</w:t>
            </w:r>
          </w:p>
        </w:tc>
      </w:tr>
    </w:tbl>
    <w:bookmarkStart w:name="z9" w:id="3"/>
    <w:p>
      <w:pPr>
        <w:spacing w:after="0"/>
        <w:ind w:left="0"/>
        <w:jc w:val="both"/>
      </w:pPr>
      <w:r>
        <w:rPr>
          <w:rFonts w:ascii="Times New Roman"/>
          <w:b w:val="false"/>
          <w:i w:val="false"/>
          <w:color w:val="000000"/>
          <w:sz w:val="28"/>
        </w:rPr>
        <w:t xml:space="preserve">
       СОГЛАСОВАНО: </w:t>
      </w:r>
    </w:p>
    <w:bookmarkEnd w:id="3"/>
    <w:tbl>
      <w:tblPr>
        <w:tblW w:w="0" w:type="auto"/>
        <w:tblCellSpacing w:w="0" w:type="auto"/>
        <w:tblBorders>
          <w:top w:val="none"/>
          <w:left w:val="none"/>
          <w:bottom w:val="none"/>
          <w:right w:val="none"/>
          <w:insideH w:val="none"/>
          <w:insideV w:val="none"/>
        </w:tblBorders>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Руководитель отдела сельского</w:t>
            </w:r>
            <w:r>
              <w:rPr>
                <w:rFonts w:ascii="Times New Roman"/>
                <w:b w:val="false"/>
                <w:i w:val="false"/>
                <w:color w:val="000000"/>
                <w:sz w:val="20"/>
              </w:rPr>
              <w:t>
</w:t>
            </w:r>
          </w:p>
        </w:tc>
      </w:tr>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хозяйства Нуринского района</w:t>
            </w:r>
            <w:r>
              <w:rPr>
                <w:rFonts w:ascii="Times New Roman"/>
                <w:b w:val="false"/>
                <w:i w:val="false"/>
                <w:color w:val="000000"/>
                <w:sz w:val="20"/>
              </w:rPr>
              <w:t>
</w:t>
            </w:r>
          </w:p>
        </w:tc>
      </w:tr>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__________________Ж. Муканов</w:t>
            </w:r>
            <w:r>
              <w:rPr>
                <w:rFonts w:ascii="Times New Roman"/>
                <w:b w:val="false"/>
                <w:i w:val="false"/>
                <w:color w:val="000000"/>
                <w:sz w:val="20"/>
              </w:rPr>
              <w:t>
</w:t>
            </w:r>
          </w:p>
        </w:tc>
      </w:tr>
    </w:tbl>
    <w:bookmarkStart w:name="z13" w:id="4"/>
    <w:p>
      <w:pPr>
        <w:spacing w:after="0"/>
        <w:ind w:left="0"/>
        <w:jc w:val="both"/>
      </w:pPr>
      <w:r>
        <w:rPr>
          <w:rFonts w:ascii="Times New Roman"/>
          <w:b w:val="false"/>
          <w:i w:val="false"/>
          <w:color w:val="000000"/>
          <w:sz w:val="28"/>
        </w:rPr>
        <w:t>
      "07" 02 2018 года</w:t>
      </w:r>
    </w:p>
    <w:bookmarkEnd w:id="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решению XXI сессии </w:t>
            </w:r>
            <w:r>
              <w:br/>
            </w:r>
            <w:r>
              <w:rPr>
                <w:rFonts w:ascii="Times New Roman"/>
                <w:b w:val="false"/>
                <w:i w:val="false"/>
                <w:color w:val="000000"/>
                <w:sz w:val="20"/>
              </w:rPr>
              <w:t xml:space="preserve">Нуринского районного маслихата </w:t>
            </w:r>
            <w:r>
              <w:br/>
            </w:r>
            <w:r>
              <w:rPr>
                <w:rFonts w:ascii="Times New Roman"/>
                <w:b w:val="false"/>
                <w:i w:val="false"/>
                <w:color w:val="000000"/>
                <w:sz w:val="20"/>
              </w:rPr>
              <w:t>от "07" февраля 2018 года № 217</w:t>
            </w:r>
          </w:p>
        </w:tc>
      </w:tr>
    </w:tbl>
    <w:bookmarkStart w:name="z15" w:id="5"/>
    <w:p>
      <w:pPr>
        <w:spacing w:after="0"/>
        <w:ind w:left="0"/>
        <w:jc w:val="left"/>
      </w:pPr>
      <w:r>
        <w:rPr>
          <w:rFonts w:ascii="Times New Roman"/>
          <w:b/>
          <w:i w:val="false"/>
          <w:color w:val="000000"/>
        </w:rPr>
        <w:t xml:space="preserve"> План по управлению пастбищами и их использованию на территории земель Нуринского района на 2018-2019 годы</w:t>
      </w:r>
    </w:p>
    <w:bookmarkEnd w:id="5"/>
    <w:bookmarkStart w:name="z16"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17" w:id="7"/>
    <w:p>
      <w:pPr>
        <w:spacing w:after="0"/>
        <w:ind w:left="0"/>
        <w:jc w:val="left"/>
      </w:pPr>
      <w:r>
        <w:rPr>
          <w:rFonts w:ascii="Times New Roman"/>
          <w:b/>
          <w:i w:val="false"/>
          <w:color w:val="000000"/>
        </w:rPr>
        <w:t xml:space="preserve"> План содержит:</w:t>
      </w:r>
    </w:p>
    <w:bookmarkEnd w:id="7"/>
    <w:bookmarkStart w:name="z18" w:id="8"/>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п</w:t>
      </w:r>
      <w:r>
        <w:rPr>
          <w:rFonts w:ascii="Times New Roman"/>
          <w:b w:val="false"/>
          <w:i w:val="false"/>
          <w:color w:val="000000"/>
          <w:sz w:val="28"/>
        </w:rPr>
        <w:t>риложениям 1</w:t>
      </w:r>
      <w:r>
        <w:rPr>
          <w:rFonts w:ascii="Times New Roman"/>
          <w:b w:val="false"/>
          <w:i w:val="false"/>
          <w:color w:val="000000"/>
          <w:sz w:val="28"/>
        </w:rPr>
        <w:t>-</w:t>
      </w:r>
      <w:r>
        <w:rPr>
          <w:rFonts w:ascii="Times New Roman"/>
          <w:b w:val="false"/>
          <w:i w:val="false"/>
          <w:color w:val="000000"/>
          <w:sz w:val="28"/>
        </w:rPr>
        <w:t>25</w:t>
      </w:r>
      <w:r>
        <w:rPr>
          <w:rFonts w:ascii="Times New Roman"/>
          <w:b w:val="false"/>
          <w:i w:val="false"/>
          <w:color w:val="000000"/>
          <w:sz w:val="28"/>
        </w:rPr>
        <w:t> к настоящему Плану;</w:t>
      </w:r>
    </w:p>
    <w:bookmarkEnd w:id="8"/>
    <w:bookmarkStart w:name="z19" w:id="9"/>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 xml:space="preserve">приложениям 26 </w:t>
      </w:r>
      <w:r>
        <w:rPr>
          <w:rFonts w:ascii="Times New Roman"/>
          <w:b w:val="false"/>
          <w:i w:val="false"/>
          <w:color w:val="000000"/>
          <w:sz w:val="28"/>
        </w:rPr>
        <w:t xml:space="preserve"> - </w:t>
      </w:r>
      <w:r>
        <w:rPr>
          <w:rFonts w:ascii="Times New Roman"/>
          <w:b w:val="false"/>
          <w:i w:val="false"/>
          <w:color w:val="000000"/>
          <w:sz w:val="28"/>
        </w:rPr>
        <w:t>50</w:t>
      </w:r>
      <w:r>
        <w:rPr>
          <w:rFonts w:ascii="Times New Roman"/>
          <w:b w:val="false"/>
          <w:i w:val="false"/>
          <w:color w:val="000000"/>
          <w:sz w:val="28"/>
        </w:rPr>
        <w:t xml:space="preserve"> к настоящему Плану;</w:t>
      </w:r>
    </w:p>
    <w:bookmarkEnd w:id="9"/>
    <w:bookmarkStart w:name="z20" w:id="10"/>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51</w:t>
      </w:r>
      <w:r>
        <w:rPr>
          <w:rFonts w:ascii="Times New Roman"/>
          <w:b w:val="false"/>
          <w:i w:val="false"/>
          <w:color w:val="000000"/>
          <w:sz w:val="28"/>
        </w:rPr>
        <w:t xml:space="preserve"> - </w:t>
      </w:r>
      <w:r>
        <w:rPr>
          <w:rFonts w:ascii="Times New Roman"/>
          <w:b w:val="false"/>
          <w:i w:val="false"/>
          <w:color w:val="000000"/>
          <w:sz w:val="28"/>
        </w:rPr>
        <w:t>75</w:t>
      </w:r>
      <w:r>
        <w:rPr>
          <w:rFonts w:ascii="Times New Roman"/>
          <w:b w:val="false"/>
          <w:i w:val="false"/>
          <w:color w:val="000000"/>
          <w:sz w:val="28"/>
        </w:rPr>
        <w:t> к настоящему Плану;</w:t>
      </w:r>
    </w:p>
    <w:bookmarkEnd w:id="10"/>
    <w:bookmarkStart w:name="z21" w:id="11"/>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приложениям 76</w:t>
      </w:r>
      <w:r>
        <w:rPr>
          <w:rFonts w:ascii="Times New Roman"/>
          <w:b w:val="false"/>
          <w:i w:val="false"/>
          <w:color w:val="000000"/>
          <w:sz w:val="28"/>
        </w:rPr>
        <w:t xml:space="preserve"> - </w:t>
      </w:r>
      <w:r>
        <w:rPr>
          <w:rFonts w:ascii="Times New Roman"/>
          <w:b w:val="false"/>
          <w:i w:val="false"/>
          <w:color w:val="000000"/>
          <w:sz w:val="28"/>
        </w:rPr>
        <w:t>100 </w:t>
      </w:r>
      <w:r>
        <w:rPr>
          <w:rFonts w:ascii="Times New Roman"/>
          <w:b w:val="false"/>
          <w:i w:val="false"/>
          <w:color w:val="000000"/>
          <w:sz w:val="28"/>
        </w:rPr>
        <w:t>к настоящему Плану;</w:t>
      </w:r>
    </w:p>
    <w:bookmarkEnd w:id="11"/>
    <w:bookmarkStart w:name="z22" w:id="12"/>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101</w:t>
      </w:r>
      <w:r>
        <w:rPr>
          <w:rFonts w:ascii="Times New Roman"/>
          <w:b w:val="false"/>
          <w:i w:val="false"/>
          <w:color w:val="000000"/>
          <w:sz w:val="28"/>
        </w:rPr>
        <w:t xml:space="preserve"> – </w:t>
      </w:r>
      <w:r>
        <w:rPr>
          <w:rFonts w:ascii="Times New Roman"/>
          <w:b w:val="false"/>
          <w:i w:val="false"/>
          <w:color w:val="000000"/>
          <w:sz w:val="28"/>
        </w:rPr>
        <w:t xml:space="preserve">125 </w:t>
      </w:r>
      <w:r>
        <w:rPr>
          <w:rFonts w:ascii="Times New Roman"/>
          <w:b w:val="false"/>
          <w:i w:val="false"/>
          <w:color w:val="000000"/>
          <w:sz w:val="28"/>
        </w:rPr>
        <w:t>к настоящему Плану;</w:t>
      </w:r>
    </w:p>
    <w:bookmarkEnd w:id="12"/>
    <w:bookmarkStart w:name="z23" w:id="13"/>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районного значения, поселке, селе, сельском округе согласно </w:t>
      </w:r>
      <w:r>
        <w:rPr>
          <w:rFonts w:ascii="Times New Roman"/>
          <w:b w:val="false"/>
          <w:i w:val="false"/>
          <w:color w:val="000000"/>
          <w:sz w:val="28"/>
        </w:rPr>
        <w:t>приложениям 126</w:t>
      </w:r>
      <w:r>
        <w:rPr>
          <w:rFonts w:ascii="Times New Roman"/>
          <w:b w:val="false"/>
          <w:i w:val="false"/>
          <w:color w:val="000000"/>
          <w:sz w:val="28"/>
        </w:rPr>
        <w:t xml:space="preserve"> - </w:t>
      </w:r>
      <w:r>
        <w:rPr>
          <w:rFonts w:ascii="Times New Roman"/>
          <w:b w:val="false"/>
          <w:i w:val="false"/>
          <w:color w:val="000000"/>
          <w:sz w:val="28"/>
        </w:rPr>
        <w:t>150 </w:t>
      </w:r>
      <w:r>
        <w:rPr>
          <w:rFonts w:ascii="Times New Roman"/>
          <w:b w:val="false"/>
          <w:i w:val="false"/>
          <w:color w:val="000000"/>
          <w:sz w:val="28"/>
        </w:rPr>
        <w:t>к настоящему Плану;</w:t>
      </w:r>
    </w:p>
    <w:bookmarkEnd w:id="13"/>
    <w:bookmarkStart w:name="z24" w:id="14"/>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151</w:t>
      </w:r>
      <w:r>
        <w:rPr>
          <w:rFonts w:ascii="Times New Roman"/>
          <w:b w:val="false"/>
          <w:i w:val="false"/>
          <w:color w:val="000000"/>
          <w:sz w:val="28"/>
        </w:rPr>
        <w:t> к настоящему Плану;</w:t>
      </w:r>
    </w:p>
    <w:bookmarkEnd w:id="14"/>
    <w:bookmarkStart w:name="z25" w:id="15"/>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bookmarkEnd w:id="15"/>
    <w:bookmarkStart w:name="z26" w:id="16"/>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6"/>
    <w:bookmarkStart w:name="z27" w:id="17"/>
    <w:p>
      <w:pPr>
        <w:spacing w:after="0"/>
        <w:ind w:left="0"/>
        <w:jc w:val="both"/>
      </w:pPr>
      <w:r>
        <w:rPr>
          <w:rFonts w:ascii="Times New Roman"/>
          <w:b w:val="false"/>
          <w:i w:val="false"/>
          <w:color w:val="000000"/>
          <w:sz w:val="28"/>
        </w:rPr>
        <w:t>
      Нуринский район образован в 1928 году. Территория района составляет 46,3 тыс.кв.км. Численность населения - 31,8 тыс. чел. Районный центр - поселок Нура. Отдаленность от областного центра - 205км. Отдаленность от столицы Казахстана Астаны – 100 км. По территории района протекают реки Нура, Куланотпес, Улькен, Кундызды и др., имеются озера Ашиколь, Кумколь, Тассуат, Култансор, Саумалколь, Арыкты и др. В районе установлены обелиски космонавтам, приземлившимся на территории Нуринского района: экипажу "Союз-7" (Шаталов В.В., Елисеев Л.С.), "Союз-6" (Шонин Г.С.), "Союз-10" (Кубасов В.Н.), обелиск "Огненные трактористы", бюст дважды Героя Социалистического труда Н.А.Кузнецова, памятники и обелиски боевой славы, памятник в честь целинников. На территории района имеются исторические памятники культуры: Мазар Али-Тусуп в с. Каракаска;</w:t>
      </w:r>
    </w:p>
    <w:bookmarkEnd w:id="17"/>
    <w:bookmarkStart w:name="z28" w:id="18"/>
    <w:p>
      <w:pPr>
        <w:spacing w:after="0"/>
        <w:ind w:left="0"/>
        <w:jc w:val="both"/>
      </w:pPr>
      <w:r>
        <w:rPr>
          <w:rFonts w:ascii="Times New Roman"/>
          <w:b w:val="false"/>
          <w:i w:val="false"/>
          <w:color w:val="000000"/>
          <w:sz w:val="28"/>
        </w:rPr>
        <w:t>
      Мазар Баршингуль в с. Баршино; Мазар Карамола в с. Жанбобек. Имеются объекты интересные с точки зрения археологов: стоянка Карагуен с. Жанбобек, курганы Кылыш и пещера Айдахарлы в с. Талдысай.</w:t>
      </w:r>
    </w:p>
    <w:bookmarkEnd w:id="18"/>
    <w:bookmarkStart w:name="z29" w:id="19"/>
    <w:p>
      <w:pPr>
        <w:spacing w:after="0"/>
        <w:ind w:left="0"/>
        <w:jc w:val="both"/>
      </w:pPr>
      <w:r>
        <w:rPr>
          <w:rFonts w:ascii="Times New Roman"/>
          <w:b w:val="false"/>
          <w:i w:val="false"/>
          <w:color w:val="000000"/>
          <w:sz w:val="28"/>
        </w:rPr>
        <w:t>
      На территории Нуринского района обитают следующие виды животных: волк, кабан, косуля, сурок, лисица, корсак, хорь, заяц, серая куропатка, гусь, утка; редкие и исчезающие виды: стрепет, дрофа, саджа, лебедь кликун, кречетка, кудрявый пеликан, серый журавль, фламинго, колпица.</w:t>
      </w:r>
    </w:p>
    <w:bookmarkEnd w:id="19"/>
    <w:bookmarkStart w:name="z30" w:id="20"/>
    <w:p>
      <w:pPr>
        <w:spacing w:after="0"/>
        <w:ind w:left="0"/>
        <w:jc w:val="both"/>
      </w:pPr>
      <w:r>
        <w:rPr>
          <w:rFonts w:ascii="Times New Roman"/>
          <w:b w:val="false"/>
          <w:i w:val="false"/>
          <w:color w:val="000000"/>
          <w:sz w:val="28"/>
        </w:rPr>
        <w:t>
      На территории района находятся следующие рыбохозяйственные водоемы, закрепленные за природопользователями: пл. Баршинский (250га), пл. Аршатинский (250га), пл. Соналинский (250га), пл. Сарыузенский (250га), пл. Малайкудук (90га), пл. Амантау Жалтырыс (6га), пл. Талдысайский (50га), пл. Карасай (80га), пл. ДСУ-58 (20га), пл. Селикатная (100га), пл. Корейская (50га), пл. Жарпас (80га), пл. Рустем (Тенгиз, 110га), пл. Шишовская (30га), пл. Индустриальный (70га), пл. Зайрам (30га), пл. Северная (Нур., 10га), пл. Завьяловская (70га), оз. Кумколь (Завьяловка,200га), оз. Кумколь (956га), оз. Жалтырь (30га), оз. Мамайколь (50га), оз. Тасколь (180га), оз. Шошкала (Нур.,300га), оз. СарыАла (318га), оз. Арыкты (Байтуган,210га), оз. Байсал (180га), оз. Туссуат (350га), оз. Таттисор (280га), оз. Баятар(110га), оз. Саурбай(270га), оз. Корпеш(310га), оз. Жаманколь (Нур.,150га), оз. Сайманколь (150га), оз.Балыктыколь (220га), оз. Жарлыколь (50га), оз.Жанакурлысский Сор (200га), оз. Курен-Ала(225га), оз. Сулуколь(300га), оз. Краукамыс(620га), оз. Арыкты (Жараспай,400га), р. Нура (нур.,215км), р. Кулан-Утпес(90км), пл. Сынтас(210га), пл. Жилки-Букет(40га). Общая площадь водоемов - 8105га.</w:t>
      </w:r>
    </w:p>
    <w:bookmarkEnd w:id="20"/>
    <w:bookmarkStart w:name="z31" w:id="21"/>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 xml:space="preserve">Приказом </w:t>
      </w:r>
      <w:r>
        <w:rPr>
          <w:rFonts w:ascii="Times New Roman"/>
          <w:b w:val="false"/>
          <w:i w:val="false"/>
          <w:color w:val="000000"/>
          <w:sz w:val="28"/>
        </w:rPr>
        <w:t>Министра сельского хозяйства Республики Казахстан от 14 апреля 2015 года № 3-3/332 (зарегистрировано в Реестре государственной регистрации нормативных правовых актов № 11064) "Об утверждении предельно допустимой нормы нагрузки на общую площадь пастбищ", предельно допустимая норма нагрузки на общую площадь пастбищ Нуринского района принималась для степной зоны, подзоны – умеренна сухая степь, тип пастбищ – засоленных местах-полынно.</w:t>
      </w:r>
    </w:p>
    <w:bookmarkEnd w:id="21"/>
    <w:bookmarkStart w:name="z32" w:id="22"/>
    <w:p>
      <w:pPr>
        <w:spacing w:after="0"/>
        <w:ind w:left="0"/>
        <w:jc w:val="both"/>
      </w:pPr>
      <w:r>
        <w:rPr>
          <w:rFonts w:ascii="Times New Roman"/>
          <w:b w:val="false"/>
          <w:i w:val="false"/>
          <w:color w:val="000000"/>
          <w:sz w:val="28"/>
        </w:rPr>
        <w:t>
      В целом сельских округов утвержденных 1707034 га пастбища, в том числе коренного улучшения 219822 га.</w:t>
      </w:r>
    </w:p>
    <w:bookmarkEnd w:id="22"/>
    <w:bookmarkStart w:name="z33" w:id="23"/>
    <w:p>
      <w:pPr>
        <w:spacing w:after="0"/>
        <w:ind w:left="0"/>
        <w:jc w:val="both"/>
      </w:pPr>
      <w:r>
        <w:rPr>
          <w:rFonts w:ascii="Times New Roman"/>
          <w:b w:val="false"/>
          <w:i w:val="false"/>
          <w:color w:val="000000"/>
          <w:sz w:val="28"/>
        </w:rPr>
        <w:t xml:space="preserve">
      Продолжительность пастбищного периода 135-200 дня. Используется для выпаса скота, сенокос и рубка кустарников на лугах в период искусственных кормов. </w:t>
      </w:r>
    </w:p>
    <w:bookmarkEnd w:id="23"/>
    <w:bookmarkStart w:name="z34" w:id="24"/>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 xml:space="preserve">Приказа </w:t>
      </w:r>
      <w:r>
        <w:rPr>
          <w:rFonts w:ascii="Times New Roman"/>
          <w:b w:val="false"/>
          <w:i w:val="false"/>
          <w:color w:val="000000"/>
          <w:sz w:val="28"/>
        </w:rPr>
        <w:t>Министра сельского хозяйства Республики Казахстан от 14 апреля 2015 года № 3-3/332 (зарегистрировано в Реестре государственной регистрации нормативных правовых актов № 11064) "Об утверждении предельно допустимой нормы нагрузки на общую площадь пастбищ" норматив нагрузки на 1 голову в умеренно-засушливой степи составляет:) крупного рогатого скота (далее КРС) – 13,0-19,0 гектар овцы и козы – 2,6-3,8 гектар, лошади – 15,6-22,8 гектар согласно приложению 154.</w:t>
      </w:r>
    </w:p>
    <w:bookmarkEnd w:id="24"/>
    <w:bookmarkStart w:name="z35" w:id="25"/>
    <w:p>
      <w:pPr>
        <w:spacing w:after="0"/>
        <w:ind w:left="0"/>
        <w:jc w:val="left"/>
      </w:pPr>
      <w:r>
        <w:rPr>
          <w:rFonts w:ascii="Times New Roman"/>
          <w:b/>
          <w:i w:val="false"/>
          <w:color w:val="000000"/>
        </w:rPr>
        <w:t xml:space="preserve"> Вместимость пастбищ</w:t>
      </w:r>
    </w:p>
    <w:bookmarkEnd w:id="25"/>
    <w:bookmarkStart w:name="z36" w:id="26"/>
    <w:p>
      <w:pPr>
        <w:spacing w:after="0"/>
        <w:ind w:left="0"/>
        <w:jc w:val="both"/>
      </w:pPr>
      <w:r>
        <w:rPr>
          <w:rFonts w:ascii="Times New Roman"/>
          <w:b w:val="false"/>
          <w:i w:val="false"/>
          <w:color w:val="000000"/>
          <w:sz w:val="28"/>
        </w:rPr>
        <w:t>
      Нуринский район располагает тремя источниками кормов: пастбища, природные и сеяные сенокосы. Площадь пастбищ –4067,1 тыс. га, площадь естественных сенокосов – 68,3 тыс. га, площадь сеяных трав – 40,6 тыс. га. Одной из причин спада производства животноводческой продукции является отсутствие гарантированной кормовой базы. В Центральном Казахстане луга и пастбища имеют большой процент в обеспечении животноводства кормами. Так в общем балансе кормов удельный вес пастбищного корма и сена с естественных угодий превышает 88%, остальную долю заготавливаемого грубого корма составляет сено многолетних трав. Сеяные сенокосы и пастбища могут обеспечить сбор сухой массы до 8 ц/га. В заготовляемых в настоящее время кормах, ввиду резкого сокращения площадей под бобовыми и силосными культурами, для сбалансированности рационов недостает 35-40% протеина, сахара, каротина. Расчеты показывают ежегодно необходимо заготовлять не менее 35-38 ц кормовых единиц грубых и сочных кормов на условную голову крупного рогатого скота, при обеспеченности одной кормовой единицы протеином – 110 г, сахаром – 100-120 г, каротином 45-50 мг. Недостаточное количество и низкое качество грубых и сочных кормов приводит к значительному перерасходу концентратов при кормлении животных. Специализация многих сельскохозяйственных предприятий на производстве зерна (преимущественно пшеницы) привела к тому, что в последние десятилетия в основном осваивались полевые севообороты, максимально насыщенные зерновыми культурами. Это привело к тому, что во многих хозяйствах животные не обеспечивались в достаточной мере кормами. Резко ухудшилось их качество, особенно обеспеченность протеином, сахаром, каротином. При сложившейся рыночной конъюнктуре для производителя выгоднее продать зерно, нежели фуражные культуры. Ввиду этого остается высоким спрос на качественное фуражное зерно. Валовой сбор кормовых культур в общей массе недостаточен, что связано с низкой урожайностью многолетних трав на неорошаемой пашне (8 ц/га) и однолетних на орошаемой пашне (25 ц/га), зернобобовых культур. Вследствие этого уровень обеспеченности высококачественными кормами остается низким, нарушена оптимальная структура рациона кормления по видам кормов. Не заготавливаются сочные корма силос и сенаж, что обусловливает несбалансированное кормление по содержанию и соотношению питательных веществ. Одним из сдерживающим фактором увеличения посевных площадей многолетних трав является малый объем производства семян и высокая реализационная цена. Поэтому для большинства сельхозтоваропроизводителей они не доступны.</w:t>
      </w:r>
    </w:p>
    <w:bookmarkEnd w:id="26"/>
    <w:bookmarkStart w:name="z37" w:id="27"/>
    <w:p>
      <w:pPr>
        <w:spacing w:after="0"/>
        <w:ind w:left="0"/>
        <w:jc w:val="both"/>
      </w:pPr>
      <w:r>
        <w:rPr>
          <w:rFonts w:ascii="Times New Roman"/>
          <w:b w:val="false"/>
          <w:i w:val="false"/>
          <w:color w:val="000000"/>
          <w:sz w:val="28"/>
        </w:rPr>
        <w:t>
      Растительность района на пастбищных угодьях в виде осоки и степного ковыля в весенний период частично затопляется талыми водами и произрастающими к июлю месяцу разнотравьем.</w:t>
      </w:r>
    </w:p>
    <w:bookmarkEnd w:id="27"/>
    <w:bookmarkStart w:name="z38" w:id="28"/>
    <w:p>
      <w:pPr>
        <w:spacing w:after="0"/>
        <w:ind w:left="0"/>
        <w:jc w:val="both"/>
      </w:pPr>
      <w:r>
        <w:rPr>
          <w:rFonts w:ascii="Times New Roman"/>
          <w:b w:val="false"/>
          <w:i w:val="false"/>
          <w:color w:val="000000"/>
          <w:sz w:val="28"/>
        </w:rPr>
        <w:t>
      Таблица заменяет рубки и периодических календарных степени. Пастухом внутри регулируется содержание скота в степи, он выделяет около прополки для очередной пастбы. В период 5-6 дней в период выпаса скота, прополка и определяется количество пастбы. Окончание, начало выпаса скота в весенний период начинается после двух недель роста травы рано или поздны срок может перемещаться в зависимости от погодных условий конкретного года. Указанные меры профилактики и предотвращения деградации пастбищ, ветровой эрозии и дает возможность. артезианских скважин, оборудованных для водопойных корыт и водопоя.</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1</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40" w:id="2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Балыктыкульский Нуринского района</w:t>
      </w:r>
    </w:p>
    <w:bookmarkEnd w:id="29"/>
    <w:bookmarkStart w:name="z41"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43" w:id="3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Баршынский Нуринского района</w:t>
      </w:r>
    </w:p>
    <w:bookmarkEnd w:id="31"/>
    <w:bookmarkStart w:name="z44"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46" w:id="3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Донской Нуринского района</w:t>
      </w:r>
    </w:p>
    <w:bookmarkEnd w:id="33"/>
    <w:bookmarkStart w:name="z47"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49" w:id="3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Жараспайский Нуринского района</w:t>
      </w:r>
    </w:p>
    <w:bookmarkEnd w:id="35"/>
    <w:bookmarkStart w:name="z50"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52" w:id="3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Заречное Нуринского района</w:t>
      </w:r>
    </w:p>
    <w:bookmarkEnd w:id="37"/>
    <w:bookmarkStart w:name="z53"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55" w:id="3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Захаровский Нуринского района</w:t>
      </w:r>
    </w:p>
    <w:bookmarkEnd w:id="39"/>
    <w:bookmarkStart w:name="z56"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58" w:id="4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Индустриальный Нуринского района</w:t>
      </w:r>
    </w:p>
    <w:bookmarkEnd w:id="41"/>
    <w:bookmarkStart w:name="z59"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61" w:id="4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Каракойынский Нуринского района</w:t>
      </w:r>
    </w:p>
    <w:bookmarkEnd w:id="43"/>
    <w:bookmarkStart w:name="z62"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64" w:id="4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Каройский Нуринского района</w:t>
      </w:r>
    </w:p>
    <w:bookmarkEnd w:id="45"/>
    <w:bookmarkStart w:name="z65"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67" w:id="4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Кенжарыкский Нуринского района</w:t>
      </w:r>
    </w:p>
    <w:bookmarkEnd w:id="47"/>
    <w:bookmarkStart w:name="z68"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70" w:id="4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поселка Нура Нуринского района</w:t>
      </w:r>
    </w:p>
    <w:bookmarkEnd w:id="49"/>
    <w:bookmarkStart w:name="z71"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73" w:id="5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Кировский Нуринского района</w:t>
      </w:r>
    </w:p>
    <w:bookmarkEnd w:id="51"/>
    <w:bookmarkStart w:name="z74"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76" w:id="5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Корганжарский Нуринского района</w:t>
      </w:r>
    </w:p>
    <w:bookmarkEnd w:id="53"/>
    <w:bookmarkStart w:name="z77"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79" w:id="5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Куланутпесский Нуринского района</w:t>
      </w:r>
    </w:p>
    <w:bookmarkEnd w:id="55"/>
    <w:bookmarkStart w:name="z80"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82" w:id="5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Кызылтальский Нуринского района</w:t>
      </w:r>
    </w:p>
    <w:bookmarkEnd w:id="57"/>
    <w:bookmarkStart w:name="z83"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85" w:id="5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Новокарповский Нуринского района</w:t>
      </w:r>
    </w:p>
    <w:bookmarkEnd w:id="59"/>
    <w:bookmarkStart w:name="z86"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88" w:id="6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Пржевальский Нуринского района</w:t>
      </w:r>
    </w:p>
    <w:bookmarkEnd w:id="61"/>
    <w:bookmarkStart w:name="z89"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91" w:id="6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Соналинский Нуринского района</w:t>
      </w:r>
    </w:p>
    <w:bookmarkEnd w:id="63"/>
    <w:bookmarkStart w:name="z92"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94" w:id="6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Талдысайский Нуринского района</w:t>
      </w:r>
    </w:p>
    <w:bookmarkEnd w:id="65"/>
    <w:bookmarkStart w:name="z95"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97" w:id="6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Тассуатский Нуринского района</w:t>
      </w:r>
    </w:p>
    <w:bookmarkEnd w:id="67"/>
    <w:bookmarkStart w:name="z98"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100" w:id="6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Сарыузенский Нуринского района</w:t>
      </w:r>
    </w:p>
    <w:bookmarkEnd w:id="69"/>
    <w:bookmarkStart w:name="z101"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103" w:id="7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Черниговский Нуринского района</w:t>
      </w:r>
    </w:p>
    <w:bookmarkEnd w:id="71"/>
    <w:bookmarkStart w:name="z104"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106" w:id="7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Шахтерский Нуринского района</w:t>
      </w:r>
    </w:p>
    <w:bookmarkEnd w:id="73"/>
    <w:bookmarkStart w:name="z107"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109" w:id="7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Шубаркульский Нуринского района</w:t>
      </w:r>
    </w:p>
    <w:bookmarkEnd w:id="75"/>
    <w:bookmarkStart w:name="z110"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 </w:t>
            </w:r>
            <w:r>
              <w:br/>
            </w:r>
          </w:p>
        </w:tc>
      </w:tr>
    </w:tbl>
    <w:bookmarkStart w:name="z112" w:id="7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Энтузиастский Нуринского района</w:t>
      </w:r>
    </w:p>
    <w:bookmarkEnd w:id="77"/>
    <w:bookmarkStart w:name="z113"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15" w:id="79"/>
    <w:p>
      <w:pPr>
        <w:spacing w:after="0"/>
        <w:ind w:left="0"/>
        <w:jc w:val="left"/>
      </w:pPr>
      <w:r>
        <w:rPr>
          <w:rFonts w:ascii="Times New Roman"/>
          <w:b/>
          <w:i w:val="false"/>
          <w:color w:val="000000"/>
        </w:rPr>
        <w:t xml:space="preserve"> Приемлемая схема пастбищеоборотов сельского округа Балыктыкульский Нуринского района</w:t>
      </w:r>
    </w:p>
    <w:bookmarkEnd w:id="79"/>
    <w:bookmarkStart w:name="z116"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18" w:id="81"/>
    <w:p>
      <w:pPr>
        <w:spacing w:after="0"/>
        <w:ind w:left="0"/>
        <w:jc w:val="left"/>
      </w:pPr>
      <w:r>
        <w:rPr>
          <w:rFonts w:ascii="Times New Roman"/>
          <w:b/>
          <w:i w:val="false"/>
          <w:color w:val="000000"/>
        </w:rPr>
        <w:t xml:space="preserve"> Приемлемая схема пастбищеоборотов сельского округа Баршынский Нуринского района</w:t>
      </w:r>
    </w:p>
    <w:bookmarkEnd w:id="81"/>
    <w:bookmarkStart w:name="z119"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21" w:id="83"/>
    <w:p>
      <w:pPr>
        <w:spacing w:after="0"/>
        <w:ind w:left="0"/>
        <w:jc w:val="both"/>
      </w:pPr>
      <w:r>
        <w:rPr>
          <w:rFonts w:ascii="Times New Roman"/>
          <w:b w:val="false"/>
          <w:i w:val="false"/>
          <w:color w:val="000000"/>
          <w:sz w:val="28"/>
        </w:rPr>
        <w:t>
      Приемлемая схема пастбищеоборотов сельского округа Донской Нуринского района</w:t>
      </w:r>
    </w:p>
    <w:bookmarkEnd w:id="83"/>
    <w:bookmarkStart w:name="z122"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24" w:id="85"/>
    <w:p>
      <w:pPr>
        <w:spacing w:after="0"/>
        <w:ind w:left="0"/>
        <w:jc w:val="left"/>
      </w:pPr>
      <w:r>
        <w:rPr>
          <w:rFonts w:ascii="Times New Roman"/>
          <w:b/>
          <w:i w:val="false"/>
          <w:color w:val="000000"/>
        </w:rPr>
        <w:t xml:space="preserve"> Приемлемая схема пастбищеоборотов сельского округа Жараспайский Нуринского района</w:t>
      </w:r>
    </w:p>
    <w:bookmarkEnd w:id="85"/>
    <w:bookmarkStart w:name="z125"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27" w:id="87"/>
    <w:p>
      <w:pPr>
        <w:spacing w:after="0"/>
        <w:ind w:left="0"/>
        <w:jc w:val="left"/>
      </w:pPr>
      <w:r>
        <w:rPr>
          <w:rFonts w:ascii="Times New Roman"/>
          <w:b/>
          <w:i w:val="false"/>
          <w:color w:val="000000"/>
        </w:rPr>
        <w:t xml:space="preserve"> Приемлемая схема пастбищеоборотов сельского округа Заречное Нуринского района</w:t>
      </w:r>
    </w:p>
    <w:bookmarkEnd w:id="87"/>
    <w:bookmarkStart w:name="z128"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30" w:id="89"/>
    <w:p>
      <w:pPr>
        <w:spacing w:after="0"/>
        <w:ind w:left="0"/>
        <w:jc w:val="left"/>
      </w:pPr>
      <w:r>
        <w:rPr>
          <w:rFonts w:ascii="Times New Roman"/>
          <w:b/>
          <w:i w:val="false"/>
          <w:color w:val="000000"/>
        </w:rPr>
        <w:t xml:space="preserve"> Приемлемая схема пастбищеоборотов сельского округа Захаровский Нуринского района</w:t>
      </w:r>
    </w:p>
    <w:bookmarkEnd w:id="89"/>
    <w:bookmarkStart w:name="z131"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33" w:id="91"/>
    <w:p>
      <w:pPr>
        <w:spacing w:after="0"/>
        <w:ind w:left="0"/>
        <w:jc w:val="left"/>
      </w:pPr>
      <w:r>
        <w:rPr>
          <w:rFonts w:ascii="Times New Roman"/>
          <w:b/>
          <w:i w:val="false"/>
          <w:color w:val="000000"/>
        </w:rPr>
        <w:t xml:space="preserve"> Приемлемая схема пастбищеоборотов сельского округа Индустриальный Нуринского района</w:t>
      </w:r>
    </w:p>
    <w:bookmarkEnd w:id="91"/>
    <w:bookmarkStart w:name="z134"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36" w:id="93"/>
    <w:p>
      <w:pPr>
        <w:spacing w:after="0"/>
        <w:ind w:left="0"/>
        <w:jc w:val="left"/>
      </w:pPr>
      <w:r>
        <w:rPr>
          <w:rFonts w:ascii="Times New Roman"/>
          <w:b/>
          <w:i w:val="false"/>
          <w:color w:val="000000"/>
        </w:rPr>
        <w:t xml:space="preserve"> Приемлемая схема пастбищеоборотов сельского округа Каракойынский Нуринского района</w:t>
      </w:r>
    </w:p>
    <w:bookmarkEnd w:id="93"/>
    <w:bookmarkStart w:name="z137"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39" w:id="95"/>
    <w:p>
      <w:pPr>
        <w:spacing w:after="0"/>
        <w:ind w:left="0"/>
        <w:jc w:val="left"/>
      </w:pPr>
      <w:r>
        <w:rPr>
          <w:rFonts w:ascii="Times New Roman"/>
          <w:b/>
          <w:i w:val="false"/>
          <w:color w:val="000000"/>
        </w:rPr>
        <w:t xml:space="preserve"> Приемлемая схема пастбищеоборотов сельского округа Каройский Нуринского района</w:t>
      </w:r>
    </w:p>
    <w:bookmarkEnd w:id="95"/>
    <w:bookmarkStart w:name="z140"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6327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327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42" w:id="97"/>
    <w:p>
      <w:pPr>
        <w:spacing w:after="0"/>
        <w:ind w:left="0"/>
        <w:jc w:val="left"/>
      </w:pPr>
      <w:r>
        <w:rPr>
          <w:rFonts w:ascii="Times New Roman"/>
          <w:b/>
          <w:i w:val="false"/>
          <w:color w:val="000000"/>
        </w:rPr>
        <w:t xml:space="preserve"> Приемлемая схема пастбищеоборотов сельского округа Кенжарыкский Нуринского района</w:t>
      </w:r>
    </w:p>
    <w:bookmarkEnd w:id="97"/>
    <w:bookmarkStart w:name="z143"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45" w:id="99"/>
    <w:p>
      <w:pPr>
        <w:spacing w:after="0"/>
        <w:ind w:left="0"/>
        <w:jc w:val="left"/>
      </w:pPr>
      <w:r>
        <w:rPr>
          <w:rFonts w:ascii="Times New Roman"/>
          <w:b/>
          <w:i w:val="false"/>
          <w:color w:val="000000"/>
        </w:rPr>
        <w:t xml:space="preserve"> Приемлемая схема пастбищеоборотов поселка Нура Нуринского района</w:t>
      </w:r>
    </w:p>
    <w:bookmarkEnd w:id="99"/>
    <w:bookmarkStart w:name="z146"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7343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7343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48" w:id="101"/>
    <w:p>
      <w:pPr>
        <w:spacing w:after="0"/>
        <w:ind w:left="0"/>
        <w:jc w:val="left"/>
      </w:pPr>
      <w:r>
        <w:rPr>
          <w:rFonts w:ascii="Times New Roman"/>
          <w:b/>
          <w:i w:val="false"/>
          <w:color w:val="000000"/>
        </w:rPr>
        <w:t xml:space="preserve"> Приемлемая схема пастбищеоборотов сельского округа Кировский Нуринского района</w:t>
      </w:r>
    </w:p>
    <w:bookmarkEnd w:id="101"/>
    <w:bookmarkStart w:name="z149"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7343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7343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51" w:id="103"/>
    <w:p>
      <w:pPr>
        <w:spacing w:after="0"/>
        <w:ind w:left="0"/>
        <w:jc w:val="left"/>
      </w:pPr>
      <w:r>
        <w:rPr>
          <w:rFonts w:ascii="Times New Roman"/>
          <w:b/>
          <w:i w:val="false"/>
          <w:color w:val="000000"/>
        </w:rPr>
        <w:t xml:space="preserve"> Приемлемая схема пастбищеоборотов сельского округа Корганжарский Нуринского района</w:t>
      </w:r>
    </w:p>
    <w:bookmarkEnd w:id="103"/>
    <w:bookmarkStart w:name="z152"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54" w:id="105"/>
    <w:p>
      <w:pPr>
        <w:spacing w:after="0"/>
        <w:ind w:left="0"/>
        <w:jc w:val="left"/>
      </w:pPr>
      <w:r>
        <w:rPr>
          <w:rFonts w:ascii="Times New Roman"/>
          <w:b/>
          <w:i w:val="false"/>
          <w:color w:val="000000"/>
        </w:rPr>
        <w:t xml:space="preserve"> Приемлемая схема пастбищеоборотов сельского округа Куланутпесский Нуринского района</w:t>
      </w:r>
    </w:p>
    <w:bookmarkEnd w:id="105"/>
    <w:bookmarkStart w:name="z155"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57" w:id="107"/>
    <w:p>
      <w:pPr>
        <w:spacing w:after="0"/>
        <w:ind w:left="0"/>
        <w:jc w:val="left"/>
      </w:pPr>
      <w:r>
        <w:rPr>
          <w:rFonts w:ascii="Times New Roman"/>
          <w:b/>
          <w:i w:val="false"/>
          <w:color w:val="000000"/>
        </w:rPr>
        <w:t xml:space="preserve"> Приемлемая схема пастбищеоборотов сельского округа Кызылтальский Нуринского района</w:t>
      </w:r>
    </w:p>
    <w:bookmarkEnd w:id="107"/>
    <w:bookmarkStart w:name="z158"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60" w:id="109"/>
    <w:p>
      <w:pPr>
        <w:spacing w:after="0"/>
        <w:ind w:left="0"/>
        <w:jc w:val="left"/>
      </w:pPr>
      <w:r>
        <w:rPr>
          <w:rFonts w:ascii="Times New Roman"/>
          <w:b/>
          <w:i w:val="false"/>
          <w:color w:val="000000"/>
        </w:rPr>
        <w:t xml:space="preserve"> Приемлемая схема пастбищеоборотов сельского округа Новокарповский Нуринского района</w:t>
      </w:r>
    </w:p>
    <w:bookmarkEnd w:id="109"/>
    <w:bookmarkStart w:name="z161"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63" w:id="111"/>
    <w:p>
      <w:pPr>
        <w:spacing w:after="0"/>
        <w:ind w:left="0"/>
        <w:jc w:val="left"/>
      </w:pPr>
      <w:r>
        <w:rPr>
          <w:rFonts w:ascii="Times New Roman"/>
          <w:b/>
          <w:i w:val="false"/>
          <w:color w:val="000000"/>
        </w:rPr>
        <w:t xml:space="preserve"> Приемлемая схема пастбищеоборотов сельского округа Пржевальский Нуринского района</w:t>
      </w:r>
    </w:p>
    <w:bookmarkEnd w:id="111"/>
    <w:bookmarkStart w:name="z164"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66" w:id="113"/>
    <w:p>
      <w:pPr>
        <w:spacing w:after="0"/>
        <w:ind w:left="0"/>
        <w:jc w:val="left"/>
      </w:pPr>
      <w:r>
        <w:rPr>
          <w:rFonts w:ascii="Times New Roman"/>
          <w:b/>
          <w:i w:val="false"/>
          <w:color w:val="000000"/>
        </w:rPr>
        <w:t xml:space="preserve"> Приемлемая схема пастбищеоборотов сельского округа Соналинский Нуринского района</w:t>
      </w:r>
    </w:p>
    <w:bookmarkEnd w:id="113"/>
    <w:bookmarkStart w:name="z167"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69" w:id="115"/>
    <w:p>
      <w:pPr>
        <w:spacing w:after="0"/>
        <w:ind w:left="0"/>
        <w:jc w:val="left"/>
      </w:pPr>
      <w:r>
        <w:rPr>
          <w:rFonts w:ascii="Times New Roman"/>
          <w:b/>
          <w:i w:val="false"/>
          <w:color w:val="000000"/>
        </w:rPr>
        <w:t xml:space="preserve"> Приемлемая схема пастбищеоборотов сельского округа Талдысайский Нуринского района</w:t>
      </w:r>
    </w:p>
    <w:bookmarkEnd w:id="115"/>
    <w:bookmarkStart w:name="z170"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7343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7343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72" w:id="117"/>
    <w:p>
      <w:pPr>
        <w:spacing w:after="0"/>
        <w:ind w:left="0"/>
        <w:jc w:val="left"/>
      </w:pPr>
      <w:r>
        <w:rPr>
          <w:rFonts w:ascii="Times New Roman"/>
          <w:b/>
          <w:i w:val="false"/>
          <w:color w:val="000000"/>
        </w:rPr>
        <w:t xml:space="preserve"> Приемлемая схема пастбищеоборотов сельского округа Тассуатский Нуринского района</w:t>
      </w:r>
    </w:p>
    <w:bookmarkEnd w:id="117"/>
    <w:bookmarkStart w:name="z173"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6708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6708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75" w:id="119"/>
    <w:p>
      <w:pPr>
        <w:spacing w:after="0"/>
        <w:ind w:left="0"/>
        <w:jc w:val="left"/>
      </w:pPr>
      <w:r>
        <w:rPr>
          <w:rFonts w:ascii="Times New Roman"/>
          <w:b/>
          <w:i w:val="false"/>
          <w:color w:val="000000"/>
        </w:rPr>
        <w:t xml:space="preserve"> Приемлемая схема пастбищеоборотов сельского округа Сарыузенский Нуринского района</w:t>
      </w:r>
    </w:p>
    <w:bookmarkEnd w:id="119"/>
    <w:bookmarkStart w:name="z176"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78" w:id="121"/>
    <w:p>
      <w:pPr>
        <w:spacing w:after="0"/>
        <w:ind w:left="0"/>
        <w:jc w:val="left"/>
      </w:pPr>
      <w:r>
        <w:rPr>
          <w:rFonts w:ascii="Times New Roman"/>
          <w:b/>
          <w:i w:val="false"/>
          <w:color w:val="000000"/>
        </w:rPr>
        <w:t xml:space="preserve"> Приемлемая схема пастбищеоборотов сельского округа Черниговский Нуринского района</w:t>
      </w:r>
    </w:p>
    <w:bookmarkEnd w:id="121"/>
    <w:bookmarkStart w:name="z179"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0231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0231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81" w:id="123"/>
    <w:p>
      <w:pPr>
        <w:spacing w:after="0"/>
        <w:ind w:left="0"/>
        <w:jc w:val="left"/>
      </w:pPr>
      <w:r>
        <w:rPr>
          <w:rFonts w:ascii="Times New Roman"/>
          <w:b/>
          <w:i w:val="false"/>
          <w:color w:val="000000"/>
        </w:rPr>
        <w:t xml:space="preserve"> Приемлемая схема пастбищеоборотов сельского округа Шахтерский Нуринского района</w:t>
      </w:r>
    </w:p>
    <w:bookmarkEnd w:id="123"/>
    <w:bookmarkStart w:name="z182"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6962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6962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84" w:id="125"/>
    <w:p>
      <w:pPr>
        <w:spacing w:after="0"/>
        <w:ind w:left="0"/>
        <w:jc w:val="left"/>
      </w:pPr>
      <w:r>
        <w:rPr>
          <w:rFonts w:ascii="Times New Roman"/>
          <w:b/>
          <w:i w:val="false"/>
          <w:color w:val="000000"/>
        </w:rPr>
        <w:t xml:space="preserve"> Приемлемая схема пастбищеоборотов сельского округа Шубаркульский Нуринского района</w:t>
      </w:r>
    </w:p>
    <w:bookmarkEnd w:id="125"/>
    <w:bookmarkStart w:name="z185"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87" w:id="127"/>
    <w:p>
      <w:pPr>
        <w:spacing w:after="0"/>
        <w:ind w:left="0"/>
        <w:jc w:val="left"/>
      </w:pPr>
      <w:r>
        <w:rPr>
          <w:rFonts w:ascii="Times New Roman"/>
          <w:b/>
          <w:i w:val="false"/>
          <w:color w:val="000000"/>
        </w:rPr>
        <w:t xml:space="preserve"> Приемлемая схема пастбищеоборотов сельского округа Энтузиастский Нуринского района</w:t>
      </w:r>
    </w:p>
    <w:bookmarkEnd w:id="127"/>
    <w:bookmarkStart w:name="z188"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90" w:id="12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Балыктыкульский Нуринского района</w:t>
      </w:r>
    </w:p>
    <w:bookmarkEnd w:id="129"/>
    <w:bookmarkStart w:name="z191"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93" w:id="13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Баршынский Нуринского района</w:t>
      </w:r>
    </w:p>
    <w:bookmarkEnd w:id="131"/>
    <w:bookmarkStart w:name="z194"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96" w:id="13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Донской Нуринского района</w:t>
      </w:r>
    </w:p>
    <w:bookmarkEnd w:id="133"/>
    <w:bookmarkStart w:name="z197"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199" w:id="13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Жараспайский Нуринского района</w:t>
      </w:r>
    </w:p>
    <w:bookmarkEnd w:id="135"/>
    <w:bookmarkStart w:name="z200"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7724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7724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02" w:id="13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Заречное Нуринского района</w:t>
      </w:r>
    </w:p>
    <w:bookmarkEnd w:id="137"/>
    <w:bookmarkStart w:name="z203"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5946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946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05" w:id="13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Захаровский Нуринского района</w:t>
      </w:r>
    </w:p>
    <w:bookmarkEnd w:id="139"/>
    <w:bookmarkStart w:name="z206"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08" w:id="14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Индустриальный Нуринского района</w:t>
      </w:r>
    </w:p>
    <w:bookmarkEnd w:id="141"/>
    <w:bookmarkStart w:name="z209"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7597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7597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11" w:id="14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Каракойынский Нуринского района</w:t>
      </w:r>
    </w:p>
    <w:bookmarkEnd w:id="143"/>
    <w:bookmarkStart w:name="z212"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14" w:id="14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Каройский Нуринского района</w:t>
      </w:r>
    </w:p>
    <w:bookmarkEnd w:id="145"/>
    <w:bookmarkStart w:name="z215"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17" w:id="14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Кенжарыкский Нуринского района</w:t>
      </w:r>
    </w:p>
    <w:bookmarkEnd w:id="147"/>
    <w:bookmarkStart w:name="z218"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20" w:id="14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поселка Нура Нуринского района</w:t>
      </w:r>
    </w:p>
    <w:bookmarkEnd w:id="149"/>
    <w:bookmarkStart w:name="z221"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7724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7724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23" w:id="15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Кировский Нуринского района</w:t>
      </w:r>
    </w:p>
    <w:bookmarkEnd w:id="151"/>
    <w:bookmarkStart w:name="z224"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7724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7724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26" w:id="15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Корганжарский Нуринского района</w:t>
      </w:r>
    </w:p>
    <w:bookmarkEnd w:id="153"/>
    <w:bookmarkStart w:name="z227"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29" w:id="15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Куланутпесский Нуринского района</w:t>
      </w:r>
    </w:p>
    <w:bookmarkEnd w:id="155"/>
    <w:bookmarkStart w:name="z230"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32" w:id="15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Кызылтальский Нуринского района</w:t>
      </w:r>
    </w:p>
    <w:bookmarkEnd w:id="157"/>
    <w:bookmarkStart w:name="z233"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35" w:id="15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Новокарповский Нуринского района</w:t>
      </w:r>
    </w:p>
    <w:bookmarkEnd w:id="159"/>
    <w:bookmarkStart w:name="z236"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38" w:id="16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Пржевальский Нуринского района</w:t>
      </w:r>
    </w:p>
    <w:bookmarkEnd w:id="161"/>
    <w:bookmarkStart w:name="z239"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41" w:id="16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Соналинский Нуринского района</w:t>
      </w:r>
    </w:p>
    <w:bookmarkEnd w:id="163"/>
    <w:bookmarkStart w:name="z242"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7089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7089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44" w:id="16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Талдысайский Нуринского района</w:t>
      </w:r>
    </w:p>
    <w:bookmarkEnd w:id="165"/>
    <w:bookmarkStart w:name="z245"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47" w:id="16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Тассуатский Нуринского района</w:t>
      </w:r>
    </w:p>
    <w:bookmarkEnd w:id="167"/>
    <w:bookmarkStart w:name="z248"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7851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7851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50" w:id="16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Сарыузенский Нуринского района</w:t>
      </w:r>
    </w:p>
    <w:bookmarkEnd w:id="169"/>
    <w:bookmarkStart w:name="z251"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53" w:id="17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Черниговский Нуринского района</w:t>
      </w:r>
    </w:p>
    <w:bookmarkEnd w:id="171"/>
    <w:bookmarkStart w:name="z254"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0866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0866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56" w:id="17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Шахтерский Нуринского района</w:t>
      </w:r>
    </w:p>
    <w:bookmarkEnd w:id="173"/>
    <w:bookmarkStart w:name="z257"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5311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5311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59" w:id="17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Шубаркульский Нуринского района</w:t>
      </w:r>
    </w:p>
    <w:bookmarkEnd w:id="175"/>
    <w:bookmarkStart w:name="z260"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 xml:space="preserve">к Плану по управлению пастбищами и их </w:t>
            </w:r>
            <w:r>
              <w:br/>
            </w:r>
            <w:r>
              <w:rPr>
                <w:rFonts w:ascii="Times New Roman"/>
                <w:b w:val="false"/>
                <w:i w:val="false"/>
                <w:color w:val="000000"/>
                <w:sz w:val="20"/>
              </w:rPr>
              <w:t xml:space="preserve">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262" w:id="17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Энтузиастский Нуринского района</w:t>
      </w:r>
    </w:p>
    <w:bookmarkEnd w:id="177"/>
    <w:bookmarkStart w:name="z263"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265" w:id="17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Балыктыкульский Нуринского района</w:t>
      </w:r>
    </w:p>
    <w:bookmarkEnd w:id="179"/>
    <w:bookmarkStart w:name="z266"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268" w:id="18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Баршынский Нуринского района</w:t>
      </w:r>
    </w:p>
    <w:bookmarkEnd w:id="181"/>
    <w:bookmarkStart w:name="z269"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271" w:id="18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Донской Нуринского района</w:t>
      </w:r>
    </w:p>
    <w:bookmarkEnd w:id="183"/>
    <w:bookmarkStart w:name="z272"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274" w:id="18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Жараспайский Нуринского района</w:t>
      </w:r>
    </w:p>
    <w:bookmarkEnd w:id="185"/>
    <w:bookmarkStart w:name="z275"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277" w:id="18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Заречное Нуринского района</w:t>
      </w:r>
    </w:p>
    <w:bookmarkEnd w:id="187"/>
    <w:bookmarkStart w:name="z278"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6708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6708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280" w:id="18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Захаровский Нуринского района</w:t>
      </w:r>
    </w:p>
    <w:bookmarkEnd w:id="189"/>
    <w:bookmarkStart w:name="z281"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283" w:id="19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Индустриальный Нуринского района</w:t>
      </w:r>
    </w:p>
    <w:bookmarkEnd w:id="191"/>
    <w:bookmarkStart w:name="z284"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7089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7089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286" w:id="19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Каракойынский Нуринского района</w:t>
      </w:r>
    </w:p>
    <w:bookmarkEnd w:id="193"/>
    <w:bookmarkStart w:name="z287"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289" w:id="19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Каройский Нуринского района</w:t>
      </w:r>
    </w:p>
    <w:bookmarkEnd w:id="195"/>
    <w:bookmarkStart w:name="z290"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292" w:id="19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Кенжарыкский Нуринского района</w:t>
      </w:r>
    </w:p>
    <w:bookmarkEnd w:id="197"/>
    <w:bookmarkStart w:name="z293"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295" w:id="19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поселка Нура Нуринского района</w:t>
      </w:r>
    </w:p>
    <w:bookmarkEnd w:id="199"/>
    <w:bookmarkStart w:name="z296"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5819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5819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298" w:id="20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Кировский Нуринского района</w:t>
      </w:r>
    </w:p>
    <w:bookmarkEnd w:id="201"/>
    <w:bookmarkStart w:name="z299"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7343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7343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01" w:id="20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Корганжарский Нуринского района</w:t>
      </w:r>
    </w:p>
    <w:bookmarkEnd w:id="203"/>
    <w:bookmarkStart w:name="z302"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04" w:id="20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Куланутпесский Нуринского района</w:t>
      </w:r>
    </w:p>
    <w:bookmarkEnd w:id="205"/>
    <w:bookmarkStart w:name="z305"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07" w:id="20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Кызылтальский Нуринского района</w:t>
      </w:r>
    </w:p>
    <w:bookmarkEnd w:id="207"/>
    <w:bookmarkStart w:name="z308"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10" w:id="20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Новокарповский Нуринского района</w:t>
      </w:r>
    </w:p>
    <w:bookmarkEnd w:id="209"/>
    <w:bookmarkStart w:name="z311"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13" w:id="21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Пржевальский Нуринского района</w:t>
      </w:r>
    </w:p>
    <w:bookmarkEnd w:id="211"/>
    <w:bookmarkStart w:name="z314"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16" w:id="21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Соналинский Нуринского района</w:t>
      </w:r>
    </w:p>
    <w:bookmarkEnd w:id="213"/>
    <w:bookmarkStart w:name="z317"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19" w:id="21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Талдысайский Нуринского района</w:t>
      </w:r>
    </w:p>
    <w:bookmarkEnd w:id="215"/>
    <w:bookmarkStart w:name="z320"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7343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7343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22" w:id="21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Тассуатский Нуринского района</w:t>
      </w:r>
    </w:p>
    <w:bookmarkEnd w:id="217"/>
    <w:bookmarkStart w:name="z323"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6708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6708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25" w:id="21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Сарыузенский Нуринского района</w:t>
      </w:r>
    </w:p>
    <w:bookmarkEnd w:id="219"/>
    <w:bookmarkStart w:name="z326"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28" w:id="22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Черниговский Нуринского района</w:t>
      </w:r>
    </w:p>
    <w:bookmarkEnd w:id="221"/>
    <w:bookmarkStart w:name="z329"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1882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1882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98</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31" w:id="22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Шахтерский Нуринского района</w:t>
      </w:r>
    </w:p>
    <w:bookmarkEnd w:id="223"/>
    <w:bookmarkStart w:name="z332"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5311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5311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99</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34" w:id="22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Шубаркульский Нуринского района</w:t>
      </w:r>
    </w:p>
    <w:bookmarkEnd w:id="225"/>
    <w:bookmarkStart w:name="z335"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100</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37" w:id="22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Энтузиастский Нуринского района</w:t>
      </w:r>
    </w:p>
    <w:bookmarkEnd w:id="227"/>
    <w:bookmarkStart w:name="z338"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101</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40" w:id="22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Балыктыкульский Нуринского района</w:t>
      </w:r>
    </w:p>
    <w:bookmarkEnd w:id="229"/>
    <w:bookmarkStart w:name="z341"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102</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43" w:id="23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Баршынский Нуринского района</w:t>
      </w:r>
    </w:p>
    <w:bookmarkEnd w:id="231"/>
    <w:bookmarkStart w:name="z344"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103</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46" w:id="23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Донской Нуринского района</w:t>
      </w:r>
    </w:p>
    <w:bookmarkEnd w:id="233"/>
    <w:bookmarkStart w:name="z347"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49" w:id="23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Жараспайский Нуринского района</w:t>
      </w:r>
    </w:p>
    <w:bookmarkEnd w:id="235"/>
    <w:bookmarkStart w:name="z350"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7597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7597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105</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52" w:id="23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Заречное Нуринского района</w:t>
      </w:r>
    </w:p>
    <w:bookmarkEnd w:id="237"/>
    <w:bookmarkStart w:name="z353"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7089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7089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106</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55" w:id="23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Захаровский Нуринского района</w:t>
      </w:r>
    </w:p>
    <w:bookmarkEnd w:id="239"/>
    <w:bookmarkStart w:name="z356"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107</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58" w:id="24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Индустриальный Нуринского района</w:t>
      </w:r>
    </w:p>
    <w:bookmarkEnd w:id="241"/>
    <w:bookmarkStart w:name="z359"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108</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61" w:id="24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Каракойынский Нуринского района</w:t>
      </w:r>
    </w:p>
    <w:bookmarkEnd w:id="243"/>
    <w:bookmarkStart w:name="z362"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109</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64" w:id="24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Каройский Нуринского района</w:t>
      </w:r>
    </w:p>
    <w:bookmarkEnd w:id="245"/>
    <w:bookmarkStart w:name="z365"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683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683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110</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67" w:id="24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Кенжарыкский Нуринского района</w:t>
      </w:r>
    </w:p>
    <w:bookmarkEnd w:id="247"/>
    <w:bookmarkStart w:name="z368"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111</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70" w:id="24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поселка Нура Нуринского района</w:t>
      </w:r>
    </w:p>
    <w:bookmarkEnd w:id="249"/>
    <w:bookmarkStart w:name="z371"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6200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6200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112</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73" w:id="25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Кировский Нуринского района</w:t>
      </w:r>
    </w:p>
    <w:bookmarkEnd w:id="251"/>
    <w:bookmarkStart w:name="z374"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113</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76" w:id="25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Корганжарский Нуринского района</w:t>
      </w:r>
    </w:p>
    <w:bookmarkEnd w:id="253"/>
    <w:bookmarkStart w:name="z377"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79" w:id="25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Куланутпесский Нуринского района</w:t>
      </w:r>
    </w:p>
    <w:bookmarkEnd w:id="255"/>
    <w:bookmarkStart w:name="z380"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115</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82" w:id="25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Кызылтальский Нуринского района</w:t>
      </w:r>
    </w:p>
    <w:bookmarkEnd w:id="257"/>
    <w:bookmarkStart w:name="z383"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116</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85" w:id="25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Новокарповский Нуринского района</w:t>
      </w:r>
    </w:p>
    <w:bookmarkEnd w:id="259"/>
    <w:bookmarkStart w:name="z386"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117</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88" w:id="26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Пржевальский Нуринского района</w:t>
      </w:r>
    </w:p>
    <w:bookmarkEnd w:id="261"/>
    <w:bookmarkStart w:name="z389"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118</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91" w:id="26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Соналинский Нуринского района</w:t>
      </w:r>
    </w:p>
    <w:bookmarkEnd w:id="263"/>
    <w:bookmarkStart w:name="z392"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7724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7724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119</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94" w:id="26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Талдысайский Нуринского района</w:t>
      </w:r>
    </w:p>
    <w:bookmarkEnd w:id="265"/>
    <w:bookmarkStart w:name="z395"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120</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397" w:id="26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Тассуатский Нуринского района</w:t>
      </w:r>
    </w:p>
    <w:bookmarkEnd w:id="267"/>
    <w:bookmarkStart w:name="z398"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7597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7597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121</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400" w:id="26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Сарыузенский Нуринского района</w:t>
      </w:r>
    </w:p>
    <w:bookmarkEnd w:id="269"/>
    <w:bookmarkStart w:name="z401"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122</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403" w:id="27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Черниговский Нуринского района</w:t>
      </w:r>
    </w:p>
    <w:bookmarkEnd w:id="271"/>
    <w:bookmarkStart w:name="z404"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0358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0358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123</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 Нуринского</w:t>
            </w:r>
            <w:r>
              <w:br/>
            </w:r>
            <w:r>
              <w:rPr>
                <w:rFonts w:ascii="Times New Roman"/>
                <w:b w:val="false"/>
                <w:i w:val="false"/>
                <w:color w:val="000000"/>
                <w:sz w:val="20"/>
              </w:rPr>
              <w:t>района на 2018 – 2019 годы.</w:t>
            </w:r>
            <w:r>
              <w:br/>
            </w:r>
          </w:p>
        </w:tc>
      </w:tr>
    </w:tbl>
    <w:bookmarkStart w:name="z406" w:id="27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Шахтерский Нуринского района</w:t>
      </w:r>
    </w:p>
    <w:bookmarkEnd w:id="273"/>
    <w:bookmarkStart w:name="z407"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5819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5819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409" w:id="27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Шубаркульский Нуринского района</w:t>
      </w:r>
    </w:p>
    <w:bookmarkEnd w:id="275"/>
    <w:bookmarkStart w:name="z410"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125</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2018 – 2019 годы.</w:t>
            </w:r>
            <w:r>
              <w:br/>
            </w:r>
          </w:p>
        </w:tc>
      </w:tr>
    </w:tbl>
    <w:bookmarkStart w:name="z412" w:id="27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Энтузиастский Нуринского района</w:t>
      </w:r>
    </w:p>
    <w:bookmarkEnd w:id="277"/>
    <w:bookmarkStart w:name="z413"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126</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15" w:id="27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Балыктыкульский Нуринского района</w:t>
      </w:r>
    </w:p>
    <w:bookmarkEnd w:id="279"/>
    <w:bookmarkStart w:name="z416"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127</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18" w:id="28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Баршынский Нуринского района</w:t>
      </w:r>
    </w:p>
    <w:bookmarkEnd w:id="281"/>
    <w:bookmarkStart w:name="z419"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7470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7470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128</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21" w:id="28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Донской Нуринского района</w:t>
      </w:r>
    </w:p>
    <w:bookmarkEnd w:id="283"/>
    <w:bookmarkStart w:name="z422"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129</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24" w:id="28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Жараспайский Нуринского района</w:t>
      </w:r>
    </w:p>
    <w:bookmarkEnd w:id="285"/>
    <w:bookmarkStart w:name="z425"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130</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27" w:id="28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Заречное Нуринского района</w:t>
      </w:r>
    </w:p>
    <w:bookmarkEnd w:id="287"/>
    <w:bookmarkStart w:name="z428"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6073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6073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131</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30" w:id="28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Захаровский Нуринского района</w:t>
      </w:r>
    </w:p>
    <w:bookmarkEnd w:id="289"/>
    <w:bookmarkStart w:name="z431"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132</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33" w:id="29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Индустриальный Нуринского района</w:t>
      </w:r>
    </w:p>
    <w:bookmarkEnd w:id="291"/>
    <w:bookmarkStart w:name="z434"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133</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36" w:id="29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Каракойынский Нуринского района</w:t>
      </w:r>
    </w:p>
    <w:bookmarkEnd w:id="293"/>
    <w:bookmarkStart w:name="z437"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7343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7343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134</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39" w:id="29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Каройский Нуринского района</w:t>
      </w:r>
    </w:p>
    <w:bookmarkEnd w:id="295"/>
    <w:bookmarkStart w:name="z440"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6708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6708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135</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42" w:id="29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Кенжарыкский Нуринского района</w:t>
      </w:r>
    </w:p>
    <w:bookmarkEnd w:id="297"/>
    <w:bookmarkStart w:name="z443"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136</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45" w:id="29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поселка Нура Нуринского района</w:t>
      </w:r>
    </w:p>
    <w:bookmarkEnd w:id="299"/>
    <w:bookmarkStart w:name="z446"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7978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7978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137</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48" w:id="30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Кировский Нуринского района</w:t>
      </w:r>
    </w:p>
    <w:bookmarkEnd w:id="301"/>
    <w:bookmarkStart w:name="z449"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6962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6962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138</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51" w:id="30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Корганжарский Нуринского района</w:t>
      </w:r>
    </w:p>
    <w:bookmarkEnd w:id="303"/>
    <w:bookmarkStart w:name="z452"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139</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54" w:id="30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Куланутпесский Нуринского района</w:t>
      </w:r>
    </w:p>
    <w:bookmarkEnd w:id="305"/>
    <w:bookmarkStart w:name="z455"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140</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57" w:id="30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Кызылтальский Нуринского района</w:t>
      </w:r>
    </w:p>
    <w:bookmarkEnd w:id="307"/>
    <w:bookmarkStart w:name="z458"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141</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60" w:id="30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Новокарповский Нуринского района</w:t>
      </w:r>
    </w:p>
    <w:bookmarkEnd w:id="309"/>
    <w:bookmarkStart w:name="z461"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142</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63" w:id="31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Пржевальский Нуринского района</w:t>
      </w:r>
    </w:p>
    <w:bookmarkEnd w:id="311"/>
    <w:bookmarkStart w:name="z464"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143</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66" w:id="31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Соналинский Нуринского района</w:t>
      </w:r>
    </w:p>
    <w:bookmarkEnd w:id="313"/>
    <w:bookmarkStart w:name="z467"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144</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69" w:id="31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Талдысайский Нуринского района</w:t>
      </w:r>
    </w:p>
    <w:bookmarkEnd w:id="315"/>
    <w:bookmarkStart w:name="z470"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145</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72" w:id="31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Тассуатский Нуринского района</w:t>
      </w:r>
    </w:p>
    <w:bookmarkEnd w:id="317"/>
    <w:bookmarkStart w:name="z473"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5438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5438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146</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75" w:id="31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Сарыузенский Нуринского района</w:t>
      </w:r>
    </w:p>
    <w:bookmarkEnd w:id="319"/>
    <w:bookmarkStart w:name="z476"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147</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78" w:id="32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Черниговский Нуринского района</w:t>
      </w:r>
    </w:p>
    <w:bookmarkEnd w:id="321"/>
    <w:bookmarkStart w:name="z479"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1374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1374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148</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81" w:id="32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Шахтерский Нуринского района</w:t>
      </w:r>
    </w:p>
    <w:bookmarkEnd w:id="323"/>
    <w:bookmarkStart w:name="z482"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149</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84" w:id="32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Шубаркульский Нуринского района</w:t>
      </w:r>
    </w:p>
    <w:bookmarkEnd w:id="325"/>
    <w:bookmarkStart w:name="z485"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150</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87" w:id="32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Энтузиастский Нуринского района</w:t>
      </w:r>
    </w:p>
    <w:bookmarkEnd w:id="327"/>
    <w:bookmarkStart w:name="z488"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151</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490" w:id="329"/>
    <w:p>
      <w:pPr>
        <w:spacing w:after="0"/>
        <w:ind w:left="0"/>
        <w:jc w:val="left"/>
      </w:pPr>
      <w:r>
        <w:rPr>
          <w:rFonts w:ascii="Times New Roman"/>
          <w:b/>
          <w:i w:val="false"/>
          <w:color w:val="000000"/>
        </w:rPr>
        <w:t xml:space="preserve"> Пастбищные угодий в разрезе сельских округов</w:t>
      </w:r>
    </w:p>
    <w:bookmarkEnd w:id="3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гектар</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6"/>
        <w:gridCol w:w="887"/>
        <w:gridCol w:w="4083"/>
        <w:gridCol w:w="3593"/>
        <w:gridCol w:w="2361"/>
      </w:tblGrid>
      <w:tr>
        <w:trPr>
          <w:trHeight w:val="30" w:hRule="atLeast"/>
        </w:trPr>
        <w:tc>
          <w:tcPr>
            <w:tcW w:w="13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330"/>
          <w:p>
            <w:pPr>
              <w:spacing w:after="20"/>
              <w:ind w:left="20"/>
              <w:jc w:val="both"/>
            </w:pPr>
            <w:r>
              <w:rPr>
                <w:rFonts w:ascii="Times New Roman"/>
                <w:b w:val="false"/>
                <w:i w:val="false"/>
                <w:color w:val="000000"/>
                <w:sz w:val="20"/>
              </w:rPr>
              <w:t>
№ р/с</w:t>
            </w:r>
          </w:p>
          <w:bookmarkEnd w:id="330"/>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улучшенная включая КУ</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обводненные</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31"/>
          <w:p>
            <w:pPr>
              <w:spacing w:after="20"/>
              <w:ind w:left="20"/>
              <w:jc w:val="both"/>
            </w:pPr>
            <w:r>
              <w:rPr>
                <w:rFonts w:ascii="Times New Roman"/>
                <w:b w:val="false"/>
                <w:i w:val="false"/>
                <w:color w:val="000000"/>
                <w:sz w:val="20"/>
              </w:rPr>
              <w:t>
1</w:t>
            </w:r>
          </w:p>
          <w:bookmarkEnd w:id="331"/>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Құланөтпес</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41690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14606</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32"/>
          <w:p>
            <w:pPr>
              <w:spacing w:after="20"/>
              <w:ind w:left="20"/>
              <w:jc w:val="both"/>
            </w:pPr>
            <w:r>
              <w:rPr>
                <w:rFonts w:ascii="Times New Roman"/>
                <w:b w:val="false"/>
                <w:i w:val="false"/>
                <w:color w:val="000000"/>
                <w:sz w:val="20"/>
              </w:rPr>
              <w:t>
2</w:t>
            </w:r>
          </w:p>
          <w:bookmarkEnd w:id="332"/>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40921</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10958</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333"/>
          <w:p>
            <w:pPr>
              <w:spacing w:after="20"/>
              <w:ind w:left="20"/>
              <w:jc w:val="both"/>
            </w:pPr>
            <w:r>
              <w:rPr>
                <w:rFonts w:ascii="Times New Roman"/>
                <w:b w:val="false"/>
                <w:i w:val="false"/>
                <w:color w:val="000000"/>
                <w:sz w:val="20"/>
              </w:rPr>
              <w:t>
3</w:t>
            </w:r>
          </w:p>
          <w:bookmarkEnd w:id="333"/>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34"/>
          <w:p>
            <w:pPr>
              <w:spacing w:after="20"/>
              <w:ind w:left="20"/>
              <w:jc w:val="both"/>
            </w:pPr>
            <w:r>
              <w:rPr>
                <w:rFonts w:ascii="Times New Roman"/>
                <w:b w:val="false"/>
                <w:i w:val="false"/>
                <w:color w:val="000000"/>
                <w:sz w:val="20"/>
              </w:rPr>
              <w:t>
4</w:t>
            </w:r>
          </w:p>
          <w:bookmarkEnd w:id="334"/>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32127</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35"/>
          <w:p>
            <w:pPr>
              <w:spacing w:after="20"/>
              <w:ind w:left="20"/>
              <w:jc w:val="both"/>
            </w:pPr>
            <w:r>
              <w:rPr>
                <w:rFonts w:ascii="Times New Roman"/>
                <w:b w:val="false"/>
                <w:i w:val="false"/>
                <w:color w:val="000000"/>
                <w:sz w:val="20"/>
              </w:rPr>
              <w:t>
5</w:t>
            </w:r>
          </w:p>
          <w:bookmarkEnd w:id="335"/>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9648</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336"/>
          <w:p>
            <w:pPr>
              <w:spacing w:after="20"/>
              <w:ind w:left="20"/>
              <w:jc w:val="both"/>
            </w:pPr>
            <w:r>
              <w:rPr>
                <w:rFonts w:ascii="Times New Roman"/>
                <w:b w:val="false"/>
                <w:i w:val="false"/>
                <w:color w:val="000000"/>
                <w:sz w:val="20"/>
              </w:rPr>
              <w:t>
6</w:t>
            </w:r>
          </w:p>
          <w:bookmarkEnd w:id="336"/>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337"/>
          <w:p>
            <w:pPr>
              <w:spacing w:after="20"/>
              <w:ind w:left="20"/>
              <w:jc w:val="both"/>
            </w:pPr>
            <w:r>
              <w:rPr>
                <w:rFonts w:ascii="Times New Roman"/>
                <w:b w:val="false"/>
                <w:i w:val="false"/>
                <w:color w:val="000000"/>
                <w:sz w:val="20"/>
              </w:rPr>
              <w:t>
7</w:t>
            </w:r>
          </w:p>
          <w:bookmarkEnd w:id="337"/>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14698</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338"/>
          <w:p>
            <w:pPr>
              <w:spacing w:after="20"/>
              <w:ind w:left="20"/>
              <w:jc w:val="both"/>
            </w:pPr>
            <w:r>
              <w:rPr>
                <w:rFonts w:ascii="Times New Roman"/>
                <w:b w:val="false"/>
                <w:i w:val="false"/>
                <w:color w:val="000000"/>
                <w:sz w:val="20"/>
              </w:rPr>
              <w:t>
8</w:t>
            </w:r>
          </w:p>
          <w:bookmarkEnd w:id="338"/>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39"/>
          <w:p>
            <w:pPr>
              <w:spacing w:after="20"/>
              <w:ind w:left="20"/>
              <w:jc w:val="both"/>
            </w:pPr>
            <w:r>
              <w:rPr>
                <w:rFonts w:ascii="Times New Roman"/>
                <w:b w:val="false"/>
                <w:i w:val="false"/>
                <w:color w:val="000000"/>
                <w:sz w:val="20"/>
              </w:rPr>
              <w:t>
9</w:t>
            </w:r>
          </w:p>
          <w:bookmarkEnd w:id="339"/>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340"/>
          <w:p>
            <w:pPr>
              <w:spacing w:after="20"/>
              <w:ind w:left="20"/>
              <w:jc w:val="both"/>
            </w:pPr>
            <w:r>
              <w:rPr>
                <w:rFonts w:ascii="Times New Roman"/>
                <w:b w:val="false"/>
                <w:i w:val="false"/>
                <w:color w:val="000000"/>
                <w:sz w:val="20"/>
              </w:rPr>
              <w:t>
10</w:t>
            </w:r>
          </w:p>
          <w:bookmarkEnd w:id="340"/>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20568</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4227</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41"/>
          <w:p>
            <w:pPr>
              <w:spacing w:after="20"/>
              <w:ind w:left="20"/>
              <w:jc w:val="both"/>
            </w:pPr>
            <w:r>
              <w:rPr>
                <w:rFonts w:ascii="Times New Roman"/>
                <w:b w:val="false"/>
                <w:i w:val="false"/>
                <w:color w:val="000000"/>
                <w:sz w:val="20"/>
              </w:rPr>
              <w:t>
11</w:t>
            </w:r>
          </w:p>
          <w:bookmarkEnd w:id="341"/>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Новокарповка</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9952</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342"/>
          <w:p>
            <w:pPr>
              <w:spacing w:after="20"/>
              <w:ind w:left="20"/>
              <w:jc w:val="both"/>
            </w:pPr>
            <w:r>
              <w:rPr>
                <w:rFonts w:ascii="Times New Roman"/>
                <w:b w:val="false"/>
                <w:i w:val="false"/>
                <w:color w:val="000000"/>
                <w:sz w:val="20"/>
              </w:rPr>
              <w:t>
12</w:t>
            </w:r>
          </w:p>
          <w:bookmarkEnd w:id="342"/>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Пржевальский</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343"/>
          <w:p>
            <w:pPr>
              <w:spacing w:after="20"/>
              <w:ind w:left="20"/>
              <w:jc w:val="both"/>
            </w:pPr>
            <w:r>
              <w:rPr>
                <w:rFonts w:ascii="Times New Roman"/>
                <w:b w:val="false"/>
                <w:i w:val="false"/>
                <w:color w:val="000000"/>
                <w:sz w:val="20"/>
              </w:rPr>
              <w:t>
13</w:t>
            </w:r>
          </w:p>
          <w:bookmarkEnd w:id="343"/>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179638</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344"/>
          <w:p>
            <w:pPr>
              <w:spacing w:after="20"/>
              <w:ind w:left="20"/>
              <w:jc w:val="both"/>
            </w:pPr>
            <w:r>
              <w:rPr>
                <w:rFonts w:ascii="Times New Roman"/>
                <w:b w:val="false"/>
                <w:i w:val="false"/>
                <w:color w:val="000000"/>
                <w:sz w:val="20"/>
              </w:rPr>
              <w:t>
14</w:t>
            </w:r>
          </w:p>
          <w:bookmarkEnd w:id="344"/>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Черниговский</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23175</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9839</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45"/>
          <w:p>
            <w:pPr>
              <w:spacing w:after="20"/>
              <w:ind w:left="20"/>
              <w:jc w:val="both"/>
            </w:pPr>
            <w:r>
              <w:rPr>
                <w:rFonts w:ascii="Times New Roman"/>
                <w:b w:val="false"/>
                <w:i w:val="false"/>
                <w:color w:val="000000"/>
                <w:sz w:val="20"/>
              </w:rPr>
              <w:t>
15</w:t>
            </w:r>
          </w:p>
          <w:bookmarkEnd w:id="345"/>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10029</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46"/>
          <w:p>
            <w:pPr>
              <w:spacing w:after="20"/>
              <w:ind w:left="20"/>
              <w:jc w:val="both"/>
            </w:pPr>
            <w:r>
              <w:rPr>
                <w:rFonts w:ascii="Times New Roman"/>
                <w:b w:val="false"/>
                <w:i w:val="false"/>
                <w:color w:val="000000"/>
                <w:sz w:val="20"/>
              </w:rPr>
              <w:t>
16</w:t>
            </w:r>
          </w:p>
          <w:bookmarkEnd w:id="346"/>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Энтузиастский</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29686</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47"/>
          <w:p>
            <w:pPr>
              <w:spacing w:after="20"/>
              <w:ind w:left="20"/>
              <w:jc w:val="both"/>
            </w:pPr>
            <w:r>
              <w:rPr>
                <w:rFonts w:ascii="Times New Roman"/>
                <w:b w:val="false"/>
                <w:i w:val="false"/>
                <w:color w:val="000000"/>
                <w:sz w:val="20"/>
              </w:rPr>
              <w:t>
17</w:t>
            </w:r>
          </w:p>
          <w:bookmarkEnd w:id="347"/>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66760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48"/>
          <w:p>
            <w:pPr>
              <w:spacing w:after="20"/>
              <w:ind w:left="20"/>
              <w:jc w:val="both"/>
            </w:pPr>
            <w:r>
              <w:rPr>
                <w:rFonts w:ascii="Times New Roman"/>
                <w:b w:val="false"/>
                <w:i w:val="false"/>
                <w:color w:val="000000"/>
                <w:sz w:val="20"/>
              </w:rPr>
              <w:t>
18</w:t>
            </w:r>
          </w:p>
          <w:bookmarkEnd w:id="348"/>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282261</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49"/>
          <w:p>
            <w:pPr>
              <w:spacing w:after="20"/>
              <w:ind w:left="20"/>
              <w:jc w:val="both"/>
            </w:pPr>
            <w:r>
              <w:rPr>
                <w:rFonts w:ascii="Times New Roman"/>
                <w:b w:val="false"/>
                <w:i w:val="false"/>
                <w:color w:val="000000"/>
                <w:sz w:val="20"/>
              </w:rPr>
              <w:t>
19</w:t>
            </w:r>
          </w:p>
          <w:bookmarkEnd w:id="349"/>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Қарақойын</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157267</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50"/>
          <w:p>
            <w:pPr>
              <w:spacing w:after="20"/>
              <w:ind w:left="20"/>
              <w:jc w:val="both"/>
            </w:pPr>
            <w:r>
              <w:rPr>
                <w:rFonts w:ascii="Times New Roman"/>
                <w:b w:val="false"/>
                <w:i w:val="false"/>
                <w:color w:val="000000"/>
                <w:sz w:val="20"/>
              </w:rPr>
              <w:t>
20</w:t>
            </w:r>
          </w:p>
          <w:bookmarkEnd w:id="350"/>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65494</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16567</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51"/>
          <w:p>
            <w:pPr>
              <w:spacing w:after="20"/>
              <w:ind w:left="20"/>
              <w:jc w:val="both"/>
            </w:pPr>
            <w:r>
              <w:rPr>
                <w:rFonts w:ascii="Times New Roman"/>
                <w:b w:val="false"/>
                <w:i w:val="false"/>
                <w:color w:val="000000"/>
                <w:sz w:val="20"/>
              </w:rPr>
              <w:t>
21</w:t>
            </w:r>
          </w:p>
          <w:bookmarkEnd w:id="351"/>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Сарыөзен</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89072</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8549</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52"/>
          <w:p>
            <w:pPr>
              <w:spacing w:after="20"/>
              <w:ind w:left="20"/>
              <w:jc w:val="both"/>
            </w:pPr>
            <w:r>
              <w:rPr>
                <w:rFonts w:ascii="Times New Roman"/>
                <w:b w:val="false"/>
                <w:i w:val="false"/>
                <w:color w:val="000000"/>
                <w:sz w:val="20"/>
              </w:rPr>
              <w:t>
22</w:t>
            </w:r>
          </w:p>
          <w:bookmarkEnd w:id="352"/>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158733</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18456</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53"/>
          <w:p>
            <w:pPr>
              <w:spacing w:after="20"/>
              <w:ind w:left="20"/>
              <w:jc w:val="both"/>
            </w:pPr>
            <w:r>
              <w:rPr>
                <w:rFonts w:ascii="Times New Roman"/>
                <w:b w:val="false"/>
                <w:i w:val="false"/>
                <w:color w:val="000000"/>
                <w:sz w:val="20"/>
              </w:rPr>
              <w:t>
23</w:t>
            </w:r>
          </w:p>
          <w:bookmarkEnd w:id="353"/>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149032</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54"/>
          <w:p>
            <w:pPr>
              <w:spacing w:after="20"/>
              <w:ind w:left="20"/>
              <w:jc w:val="both"/>
            </w:pPr>
            <w:r>
              <w:rPr>
                <w:rFonts w:ascii="Times New Roman"/>
                <w:b w:val="false"/>
                <w:i w:val="false"/>
                <w:color w:val="000000"/>
                <w:sz w:val="20"/>
              </w:rPr>
              <w:t>
24</w:t>
            </w:r>
          </w:p>
          <w:bookmarkEnd w:id="354"/>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16365</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55"/>
          <w:p>
            <w:pPr>
              <w:spacing w:after="20"/>
              <w:ind w:left="20"/>
              <w:jc w:val="both"/>
            </w:pPr>
            <w:r>
              <w:rPr>
                <w:rFonts w:ascii="Times New Roman"/>
                <w:b w:val="false"/>
                <w:i w:val="false"/>
                <w:color w:val="000000"/>
                <w:sz w:val="20"/>
              </w:rPr>
              <w:t>
25</w:t>
            </w:r>
          </w:p>
          <w:bookmarkEnd w:id="355"/>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3 842</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56"/>
          <w:p>
            <w:pPr>
              <w:spacing w:after="20"/>
              <w:ind w:left="20"/>
              <w:jc w:val="both"/>
            </w:pPr>
            <w:r>
              <w:rPr>
                <w:rFonts w:ascii="Times New Roman"/>
                <w:b w:val="false"/>
                <w:i w:val="false"/>
                <w:color w:val="000000"/>
                <w:sz w:val="20"/>
              </w:rPr>
              <w:t>
Всего</w:t>
            </w:r>
          </w:p>
          <w:bookmarkEnd w:id="356"/>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1 512659</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219 822</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152</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Нуринского района на 2018 – 2019 годы.</w:t>
            </w:r>
            <w:r>
              <w:br/>
            </w:r>
          </w:p>
        </w:tc>
      </w:tr>
    </w:tbl>
    <w:bookmarkStart w:name="z522" w:id="357"/>
    <w:p>
      <w:pPr>
        <w:spacing w:after="0"/>
        <w:ind w:left="0"/>
        <w:jc w:val="left"/>
      </w:pPr>
      <w:r>
        <w:rPr>
          <w:rFonts w:ascii="Times New Roman"/>
          <w:b/>
          <w:i w:val="false"/>
          <w:color w:val="000000"/>
        </w:rPr>
        <w:t xml:space="preserve"> Сведения о ветеринарно-санитарных объектов в разрезе сельских округов</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7"/>
        <w:gridCol w:w="1848"/>
        <w:gridCol w:w="2868"/>
        <w:gridCol w:w="1848"/>
        <w:gridCol w:w="2869"/>
      </w:tblGrid>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58"/>
          <w:p>
            <w:pPr>
              <w:spacing w:after="20"/>
              <w:ind w:left="20"/>
              <w:jc w:val="both"/>
            </w:pPr>
            <w:r>
              <w:rPr>
                <w:rFonts w:ascii="Times New Roman"/>
                <w:b w:val="false"/>
                <w:i w:val="false"/>
                <w:color w:val="000000"/>
                <w:sz w:val="20"/>
              </w:rPr>
              <w:t>
№р/с</w:t>
            </w:r>
          </w:p>
          <w:bookmarkEnd w:id="358"/>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Убойные площадки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59"/>
          <w:p>
            <w:pPr>
              <w:spacing w:after="20"/>
              <w:ind w:left="20"/>
              <w:jc w:val="both"/>
            </w:pPr>
            <w:r>
              <w:rPr>
                <w:rFonts w:ascii="Times New Roman"/>
                <w:b w:val="false"/>
                <w:i w:val="false"/>
                <w:color w:val="000000"/>
                <w:sz w:val="20"/>
              </w:rPr>
              <w:t>
1</w:t>
            </w:r>
          </w:p>
          <w:bookmarkEnd w:id="359"/>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Құланөтпес</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60"/>
          <w:p>
            <w:pPr>
              <w:spacing w:after="20"/>
              <w:ind w:left="20"/>
              <w:jc w:val="both"/>
            </w:pPr>
            <w:r>
              <w:rPr>
                <w:rFonts w:ascii="Times New Roman"/>
                <w:b w:val="false"/>
                <w:i w:val="false"/>
                <w:color w:val="000000"/>
                <w:sz w:val="20"/>
              </w:rPr>
              <w:t>
2</w:t>
            </w:r>
          </w:p>
          <w:bookmarkEnd w:id="360"/>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61"/>
          <w:p>
            <w:pPr>
              <w:spacing w:after="20"/>
              <w:ind w:left="20"/>
              <w:jc w:val="both"/>
            </w:pPr>
            <w:r>
              <w:rPr>
                <w:rFonts w:ascii="Times New Roman"/>
                <w:b w:val="false"/>
                <w:i w:val="false"/>
                <w:color w:val="000000"/>
                <w:sz w:val="20"/>
              </w:rPr>
              <w:t>
3</w:t>
            </w:r>
          </w:p>
          <w:bookmarkEnd w:id="361"/>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62"/>
          <w:p>
            <w:pPr>
              <w:spacing w:after="20"/>
              <w:ind w:left="20"/>
              <w:jc w:val="both"/>
            </w:pPr>
            <w:r>
              <w:rPr>
                <w:rFonts w:ascii="Times New Roman"/>
                <w:b w:val="false"/>
                <w:i w:val="false"/>
                <w:color w:val="000000"/>
                <w:sz w:val="20"/>
              </w:rPr>
              <w:t>
4</w:t>
            </w:r>
          </w:p>
          <w:bookmarkEnd w:id="362"/>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63"/>
          <w:p>
            <w:pPr>
              <w:spacing w:after="20"/>
              <w:ind w:left="20"/>
              <w:jc w:val="both"/>
            </w:pPr>
            <w:r>
              <w:rPr>
                <w:rFonts w:ascii="Times New Roman"/>
                <w:b w:val="false"/>
                <w:i w:val="false"/>
                <w:color w:val="000000"/>
                <w:sz w:val="20"/>
              </w:rPr>
              <w:t>
5</w:t>
            </w:r>
          </w:p>
          <w:bookmarkEnd w:id="363"/>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64"/>
          <w:p>
            <w:pPr>
              <w:spacing w:after="20"/>
              <w:ind w:left="20"/>
              <w:jc w:val="both"/>
            </w:pPr>
            <w:r>
              <w:rPr>
                <w:rFonts w:ascii="Times New Roman"/>
                <w:b w:val="false"/>
                <w:i w:val="false"/>
                <w:color w:val="000000"/>
                <w:sz w:val="20"/>
              </w:rPr>
              <w:t>
6</w:t>
            </w:r>
          </w:p>
          <w:bookmarkEnd w:id="364"/>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65"/>
          <w:p>
            <w:pPr>
              <w:spacing w:after="20"/>
              <w:ind w:left="20"/>
              <w:jc w:val="both"/>
            </w:pPr>
            <w:r>
              <w:rPr>
                <w:rFonts w:ascii="Times New Roman"/>
                <w:b w:val="false"/>
                <w:i w:val="false"/>
                <w:color w:val="000000"/>
                <w:sz w:val="20"/>
              </w:rPr>
              <w:t>
7</w:t>
            </w:r>
          </w:p>
          <w:bookmarkEnd w:id="365"/>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66"/>
          <w:p>
            <w:pPr>
              <w:spacing w:after="20"/>
              <w:ind w:left="20"/>
              <w:jc w:val="both"/>
            </w:pPr>
            <w:r>
              <w:rPr>
                <w:rFonts w:ascii="Times New Roman"/>
                <w:b w:val="false"/>
                <w:i w:val="false"/>
                <w:color w:val="000000"/>
                <w:sz w:val="20"/>
              </w:rPr>
              <w:t>
8</w:t>
            </w:r>
          </w:p>
          <w:bookmarkEnd w:id="366"/>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67"/>
          <w:p>
            <w:pPr>
              <w:spacing w:after="20"/>
              <w:ind w:left="20"/>
              <w:jc w:val="both"/>
            </w:pPr>
            <w:r>
              <w:rPr>
                <w:rFonts w:ascii="Times New Roman"/>
                <w:b w:val="false"/>
                <w:i w:val="false"/>
                <w:color w:val="000000"/>
                <w:sz w:val="20"/>
              </w:rPr>
              <w:t>
9</w:t>
            </w:r>
          </w:p>
          <w:bookmarkEnd w:id="367"/>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68"/>
          <w:p>
            <w:pPr>
              <w:spacing w:after="20"/>
              <w:ind w:left="20"/>
              <w:jc w:val="both"/>
            </w:pPr>
            <w:r>
              <w:rPr>
                <w:rFonts w:ascii="Times New Roman"/>
                <w:b w:val="false"/>
                <w:i w:val="false"/>
                <w:color w:val="000000"/>
                <w:sz w:val="20"/>
              </w:rPr>
              <w:t>
10</w:t>
            </w:r>
          </w:p>
          <w:bookmarkEnd w:id="368"/>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69"/>
          <w:p>
            <w:pPr>
              <w:spacing w:after="20"/>
              <w:ind w:left="20"/>
              <w:jc w:val="both"/>
            </w:pPr>
            <w:r>
              <w:rPr>
                <w:rFonts w:ascii="Times New Roman"/>
                <w:b w:val="false"/>
                <w:i w:val="false"/>
                <w:color w:val="000000"/>
                <w:sz w:val="20"/>
              </w:rPr>
              <w:t>
11</w:t>
            </w:r>
          </w:p>
          <w:bookmarkEnd w:id="369"/>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Новокарповка</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370"/>
          <w:p>
            <w:pPr>
              <w:spacing w:after="20"/>
              <w:ind w:left="20"/>
              <w:jc w:val="both"/>
            </w:pPr>
            <w:r>
              <w:rPr>
                <w:rFonts w:ascii="Times New Roman"/>
                <w:b w:val="false"/>
                <w:i w:val="false"/>
                <w:color w:val="000000"/>
                <w:sz w:val="20"/>
              </w:rPr>
              <w:t>
12</w:t>
            </w:r>
          </w:p>
          <w:bookmarkEnd w:id="370"/>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Пржевальский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71"/>
          <w:p>
            <w:pPr>
              <w:spacing w:after="20"/>
              <w:ind w:left="20"/>
              <w:jc w:val="both"/>
            </w:pPr>
            <w:r>
              <w:rPr>
                <w:rFonts w:ascii="Times New Roman"/>
                <w:b w:val="false"/>
                <w:i w:val="false"/>
                <w:color w:val="000000"/>
                <w:sz w:val="20"/>
              </w:rPr>
              <w:t>
13</w:t>
            </w:r>
          </w:p>
          <w:bookmarkEnd w:id="371"/>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72"/>
          <w:p>
            <w:pPr>
              <w:spacing w:after="20"/>
              <w:ind w:left="20"/>
              <w:jc w:val="both"/>
            </w:pPr>
            <w:r>
              <w:rPr>
                <w:rFonts w:ascii="Times New Roman"/>
                <w:b w:val="false"/>
                <w:i w:val="false"/>
                <w:color w:val="000000"/>
                <w:sz w:val="20"/>
              </w:rPr>
              <w:t>
14</w:t>
            </w:r>
          </w:p>
          <w:bookmarkEnd w:id="372"/>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Черниговский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373"/>
          <w:p>
            <w:pPr>
              <w:spacing w:after="20"/>
              <w:ind w:left="20"/>
              <w:jc w:val="both"/>
            </w:pPr>
            <w:r>
              <w:rPr>
                <w:rFonts w:ascii="Times New Roman"/>
                <w:b w:val="false"/>
                <w:i w:val="false"/>
                <w:color w:val="000000"/>
                <w:sz w:val="20"/>
              </w:rPr>
              <w:t>
15</w:t>
            </w:r>
          </w:p>
          <w:bookmarkEnd w:id="373"/>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374"/>
          <w:p>
            <w:pPr>
              <w:spacing w:after="20"/>
              <w:ind w:left="20"/>
              <w:jc w:val="both"/>
            </w:pPr>
            <w:r>
              <w:rPr>
                <w:rFonts w:ascii="Times New Roman"/>
                <w:b w:val="false"/>
                <w:i w:val="false"/>
                <w:color w:val="000000"/>
                <w:sz w:val="20"/>
              </w:rPr>
              <w:t>
16</w:t>
            </w:r>
          </w:p>
          <w:bookmarkEnd w:id="374"/>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Энтузиастский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75"/>
          <w:p>
            <w:pPr>
              <w:spacing w:after="20"/>
              <w:ind w:left="20"/>
              <w:jc w:val="both"/>
            </w:pPr>
            <w:r>
              <w:rPr>
                <w:rFonts w:ascii="Times New Roman"/>
                <w:b w:val="false"/>
                <w:i w:val="false"/>
                <w:color w:val="000000"/>
                <w:sz w:val="20"/>
              </w:rPr>
              <w:t>
17</w:t>
            </w:r>
          </w:p>
          <w:bookmarkEnd w:id="375"/>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376"/>
          <w:p>
            <w:pPr>
              <w:spacing w:after="20"/>
              <w:ind w:left="20"/>
              <w:jc w:val="both"/>
            </w:pPr>
            <w:r>
              <w:rPr>
                <w:rFonts w:ascii="Times New Roman"/>
                <w:b w:val="false"/>
                <w:i w:val="false"/>
                <w:color w:val="000000"/>
                <w:sz w:val="20"/>
              </w:rPr>
              <w:t>
18</w:t>
            </w:r>
          </w:p>
          <w:bookmarkEnd w:id="376"/>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77"/>
          <w:p>
            <w:pPr>
              <w:spacing w:after="20"/>
              <w:ind w:left="20"/>
              <w:jc w:val="both"/>
            </w:pPr>
            <w:r>
              <w:rPr>
                <w:rFonts w:ascii="Times New Roman"/>
                <w:b w:val="false"/>
                <w:i w:val="false"/>
                <w:color w:val="000000"/>
                <w:sz w:val="20"/>
              </w:rPr>
              <w:t>
19</w:t>
            </w:r>
          </w:p>
          <w:bookmarkEnd w:id="377"/>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Қарақойын</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378"/>
          <w:p>
            <w:pPr>
              <w:spacing w:after="20"/>
              <w:ind w:left="20"/>
              <w:jc w:val="both"/>
            </w:pPr>
            <w:r>
              <w:rPr>
                <w:rFonts w:ascii="Times New Roman"/>
                <w:b w:val="false"/>
                <w:i w:val="false"/>
                <w:color w:val="000000"/>
                <w:sz w:val="20"/>
              </w:rPr>
              <w:t>
20</w:t>
            </w:r>
          </w:p>
          <w:bookmarkEnd w:id="378"/>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379"/>
          <w:p>
            <w:pPr>
              <w:spacing w:after="20"/>
              <w:ind w:left="20"/>
              <w:jc w:val="both"/>
            </w:pPr>
            <w:r>
              <w:rPr>
                <w:rFonts w:ascii="Times New Roman"/>
                <w:b w:val="false"/>
                <w:i w:val="false"/>
                <w:color w:val="000000"/>
                <w:sz w:val="20"/>
              </w:rPr>
              <w:t>
21</w:t>
            </w:r>
          </w:p>
          <w:bookmarkEnd w:id="379"/>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Сарыөзен</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380"/>
          <w:p>
            <w:pPr>
              <w:spacing w:after="20"/>
              <w:ind w:left="20"/>
              <w:jc w:val="both"/>
            </w:pPr>
            <w:r>
              <w:rPr>
                <w:rFonts w:ascii="Times New Roman"/>
                <w:b w:val="false"/>
                <w:i w:val="false"/>
                <w:color w:val="000000"/>
                <w:sz w:val="20"/>
              </w:rPr>
              <w:t>
22</w:t>
            </w:r>
          </w:p>
          <w:bookmarkEnd w:id="380"/>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381"/>
          <w:p>
            <w:pPr>
              <w:spacing w:after="20"/>
              <w:ind w:left="20"/>
              <w:jc w:val="both"/>
            </w:pPr>
            <w:r>
              <w:rPr>
                <w:rFonts w:ascii="Times New Roman"/>
                <w:b w:val="false"/>
                <w:i w:val="false"/>
                <w:color w:val="000000"/>
                <w:sz w:val="20"/>
              </w:rPr>
              <w:t>
23</w:t>
            </w:r>
          </w:p>
          <w:bookmarkEnd w:id="381"/>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382"/>
          <w:p>
            <w:pPr>
              <w:spacing w:after="20"/>
              <w:ind w:left="20"/>
              <w:jc w:val="both"/>
            </w:pPr>
            <w:r>
              <w:rPr>
                <w:rFonts w:ascii="Times New Roman"/>
                <w:b w:val="false"/>
                <w:i w:val="false"/>
                <w:color w:val="000000"/>
                <w:sz w:val="20"/>
              </w:rPr>
              <w:t>
24</w:t>
            </w:r>
          </w:p>
          <w:bookmarkEnd w:id="382"/>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383"/>
          <w:p>
            <w:pPr>
              <w:spacing w:after="20"/>
              <w:ind w:left="20"/>
              <w:jc w:val="both"/>
            </w:pPr>
            <w:r>
              <w:rPr>
                <w:rFonts w:ascii="Times New Roman"/>
                <w:b w:val="false"/>
                <w:i w:val="false"/>
                <w:color w:val="000000"/>
                <w:sz w:val="20"/>
              </w:rPr>
              <w:t>
25</w:t>
            </w:r>
          </w:p>
          <w:bookmarkEnd w:id="383"/>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153</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551" w:id="384"/>
    <w:p>
      <w:pPr>
        <w:spacing w:after="0"/>
        <w:ind w:left="0"/>
        <w:jc w:val="left"/>
      </w:pPr>
      <w:r>
        <w:rPr>
          <w:rFonts w:ascii="Times New Roman"/>
          <w:b/>
          <w:i w:val="false"/>
          <w:color w:val="000000"/>
        </w:rPr>
        <w:t xml:space="preserve"> Информация о количестве поголовья животных сельского хозяйства в разрезе сельских округов :</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8"/>
        <w:gridCol w:w="797"/>
        <w:gridCol w:w="2566"/>
        <w:gridCol w:w="2566"/>
        <w:gridCol w:w="2566"/>
        <w:gridCol w:w="2567"/>
      </w:tblGrid>
      <w:tr>
        <w:trPr>
          <w:trHeight w:val="30" w:hRule="atLeast"/>
        </w:trPr>
        <w:tc>
          <w:tcPr>
            <w:tcW w:w="12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385"/>
          <w:p>
            <w:pPr>
              <w:spacing w:after="20"/>
              <w:ind w:left="20"/>
              <w:jc w:val="both"/>
            </w:pPr>
            <w:r>
              <w:rPr>
                <w:rFonts w:ascii="Times New Roman"/>
                <w:b w:val="false"/>
                <w:i w:val="false"/>
                <w:color w:val="000000"/>
                <w:sz w:val="20"/>
              </w:rPr>
              <w:t>
№п/п</w:t>
            </w:r>
          </w:p>
          <w:bookmarkEnd w:id="385"/>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сельских округов </w:t>
            </w:r>
          </w:p>
        </w:tc>
        <w:tc>
          <w:tcPr>
            <w:tcW w:w="2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маточные</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Быки,приплод</w:t>
            </w:r>
          </w:p>
        </w:tc>
        <w:tc>
          <w:tcPr>
            <w:tcW w:w="0" w:type="auto"/>
            <w:vMerge/>
            <w:tcBorders>
              <w:top w:val="nil"/>
              <w:left w:val="single" w:color="cfcfcf" w:sz="5"/>
              <w:bottom w:val="single" w:color="cfcfcf" w:sz="5"/>
              <w:right w:val="single" w:color="cfcfcf" w:sz="5"/>
            </w:tcBorders>
          </w:tcP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86"/>
          <w:p>
            <w:pPr>
              <w:spacing w:after="20"/>
              <w:ind w:left="20"/>
              <w:jc w:val="both"/>
            </w:pPr>
            <w:r>
              <w:rPr>
                <w:rFonts w:ascii="Times New Roman"/>
                <w:b w:val="false"/>
                <w:i w:val="false"/>
                <w:color w:val="000000"/>
                <w:sz w:val="20"/>
              </w:rPr>
              <w:t>
1</w:t>
            </w:r>
          </w:p>
          <w:bookmarkEnd w:id="386"/>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Құланөтпес</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387"/>
          <w:p>
            <w:pPr>
              <w:spacing w:after="20"/>
              <w:ind w:left="20"/>
              <w:jc w:val="both"/>
            </w:pPr>
            <w:r>
              <w:rPr>
                <w:rFonts w:ascii="Times New Roman"/>
                <w:b w:val="false"/>
                <w:i w:val="false"/>
                <w:color w:val="000000"/>
                <w:sz w:val="20"/>
              </w:rPr>
              <w:t>
2</w:t>
            </w:r>
          </w:p>
          <w:bookmarkEnd w:id="387"/>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388"/>
          <w:p>
            <w:pPr>
              <w:spacing w:after="20"/>
              <w:ind w:left="20"/>
              <w:jc w:val="both"/>
            </w:pPr>
            <w:r>
              <w:rPr>
                <w:rFonts w:ascii="Times New Roman"/>
                <w:b w:val="false"/>
                <w:i w:val="false"/>
                <w:color w:val="000000"/>
                <w:sz w:val="20"/>
              </w:rPr>
              <w:t>
3</w:t>
            </w:r>
          </w:p>
          <w:bookmarkEnd w:id="388"/>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389"/>
          <w:p>
            <w:pPr>
              <w:spacing w:after="20"/>
              <w:ind w:left="20"/>
              <w:jc w:val="both"/>
            </w:pPr>
            <w:r>
              <w:rPr>
                <w:rFonts w:ascii="Times New Roman"/>
                <w:b w:val="false"/>
                <w:i w:val="false"/>
                <w:color w:val="000000"/>
                <w:sz w:val="20"/>
              </w:rPr>
              <w:t>
4</w:t>
            </w:r>
          </w:p>
          <w:bookmarkEnd w:id="389"/>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3726</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390"/>
          <w:p>
            <w:pPr>
              <w:spacing w:after="20"/>
              <w:ind w:left="20"/>
              <w:jc w:val="both"/>
            </w:pPr>
            <w:r>
              <w:rPr>
                <w:rFonts w:ascii="Times New Roman"/>
                <w:b w:val="false"/>
                <w:i w:val="false"/>
                <w:color w:val="000000"/>
                <w:sz w:val="20"/>
              </w:rPr>
              <w:t>
5</w:t>
            </w:r>
          </w:p>
          <w:bookmarkEnd w:id="390"/>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391"/>
          <w:p>
            <w:pPr>
              <w:spacing w:after="20"/>
              <w:ind w:left="20"/>
              <w:jc w:val="both"/>
            </w:pPr>
            <w:r>
              <w:rPr>
                <w:rFonts w:ascii="Times New Roman"/>
                <w:b w:val="false"/>
                <w:i w:val="false"/>
                <w:color w:val="000000"/>
                <w:sz w:val="20"/>
              </w:rPr>
              <w:t>
6</w:t>
            </w:r>
          </w:p>
          <w:bookmarkEnd w:id="391"/>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392"/>
          <w:p>
            <w:pPr>
              <w:spacing w:after="20"/>
              <w:ind w:left="20"/>
              <w:jc w:val="both"/>
            </w:pPr>
            <w:r>
              <w:rPr>
                <w:rFonts w:ascii="Times New Roman"/>
                <w:b w:val="false"/>
                <w:i w:val="false"/>
                <w:color w:val="000000"/>
                <w:sz w:val="20"/>
              </w:rPr>
              <w:t>
7</w:t>
            </w:r>
          </w:p>
          <w:bookmarkEnd w:id="392"/>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16426</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393"/>
          <w:p>
            <w:pPr>
              <w:spacing w:after="20"/>
              <w:ind w:left="20"/>
              <w:jc w:val="both"/>
            </w:pPr>
            <w:r>
              <w:rPr>
                <w:rFonts w:ascii="Times New Roman"/>
                <w:b w:val="false"/>
                <w:i w:val="false"/>
                <w:color w:val="000000"/>
                <w:sz w:val="20"/>
              </w:rPr>
              <w:t>
8</w:t>
            </w:r>
          </w:p>
          <w:bookmarkEnd w:id="393"/>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394"/>
          <w:p>
            <w:pPr>
              <w:spacing w:after="20"/>
              <w:ind w:left="20"/>
              <w:jc w:val="both"/>
            </w:pPr>
            <w:r>
              <w:rPr>
                <w:rFonts w:ascii="Times New Roman"/>
                <w:b w:val="false"/>
                <w:i w:val="false"/>
                <w:color w:val="000000"/>
                <w:sz w:val="20"/>
              </w:rPr>
              <w:t>
9</w:t>
            </w:r>
          </w:p>
          <w:bookmarkEnd w:id="394"/>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395"/>
          <w:p>
            <w:pPr>
              <w:spacing w:after="20"/>
              <w:ind w:left="20"/>
              <w:jc w:val="both"/>
            </w:pPr>
            <w:r>
              <w:rPr>
                <w:rFonts w:ascii="Times New Roman"/>
                <w:b w:val="false"/>
                <w:i w:val="false"/>
                <w:color w:val="000000"/>
                <w:sz w:val="20"/>
              </w:rPr>
              <w:t>
10</w:t>
            </w:r>
          </w:p>
          <w:bookmarkEnd w:id="395"/>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396"/>
          <w:p>
            <w:pPr>
              <w:spacing w:after="20"/>
              <w:ind w:left="20"/>
              <w:jc w:val="both"/>
            </w:pPr>
            <w:r>
              <w:rPr>
                <w:rFonts w:ascii="Times New Roman"/>
                <w:b w:val="false"/>
                <w:i w:val="false"/>
                <w:color w:val="000000"/>
                <w:sz w:val="20"/>
              </w:rPr>
              <w:t>
11</w:t>
            </w:r>
          </w:p>
          <w:bookmarkEnd w:id="396"/>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Новокарповка</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397"/>
          <w:p>
            <w:pPr>
              <w:spacing w:after="20"/>
              <w:ind w:left="20"/>
              <w:jc w:val="both"/>
            </w:pPr>
            <w:r>
              <w:rPr>
                <w:rFonts w:ascii="Times New Roman"/>
                <w:b w:val="false"/>
                <w:i w:val="false"/>
                <w:color w:val="000000"/>
                <w:sz w:val="20"/>
              </w:rPr>
              <w:t>
12</w:t>
            </w:r>
          </w:p>
          <w:bookmarkEnd w:id="397"/>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Пржевальский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398"/>
          <w:p>
            <w:pPr>
              <w:spacing w:after="20"/>
              <w:ind w:left="20"/>
              <w:jc w:val="both"/>
            </w:pPr>
            <w:r>
              <w:rPr>
                <w:rFonts w:ascii="Times New Roman"/>
                <w:b w:val="false"/>
                <w:i w:val="false"/>
                <w:color w:val="000000"/>
                <w:sz w:val="20"/>
              </w:rPr>
              <w:t>
13</w:t>
            </w:r>
          </w:p>
          <w:bookmarkEnd w:id="398"/>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399"/>
          <w:p>
            <w:pPr>
              <w:spacing w:after="20"/>
              <w:ind w:left="20"/>
              <w:jc w:val="both"/>
            </w:pPr>
            <w:r>
              <w:rPr>
                <w:rFonts w:ascii="Times New Roman"/>
                <w:b w:val="false"/>
                <w:i w:val="false"/>
                <w:color w:val="000000"/>
                <w:sz w:val="20"/>
              </w:rPr>
              <w:t>
14</w:t>
            </w:r>
          </w:p>
          <w:bookmarkEnd w:id="399"/>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Черниговский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00"/>
          <w:p>
            <w:pPr>
              <w:spacing w:after="20"/>
              <w:ind w:left="20"/>
              <w:jc w:val="both"/>
            </w:pPr>
            <w:r>
              <w:rPr>
                <w:rFonts w:ascii="Times New Roman"/>
                <w:b w:val="false"/>
                <w:i w:val="false"/>
                <w:color w:val="000000"/>
                <w:sz w:val="20"/>
              </w:rPr>
              <w:t>
15</w:t>
            </w:r>
          </w:p>
          <w:bookmarkEnd w:id="400"/>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01"/>
          <w:p>
            <w:pPr>
              <w:spacing w:after="20"/>
              <w:ind w:left="20"/>
              <w:jc w:val="both"/>
            </w:pPr>
            <w:r>
              <w:rPr>
                <w:rFonts w:ascii="Times New Roman"/>
                <w:b w:val="false"/>
                <w:i w:val="false"/>
                <w:color w:val="000000"/>
                <w:sz w:val="20"/>
              </w:rPr>
              <w:t>
16</w:t>
            </w:r>
          </w:p>
          <w:bookmarkEnd w:id="401"/>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Энтузиастский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02"/>
          <w:p>
            <w:pPr>
              <w:spacing w:after="20"/>
              <w:ind w:left="20"/>
              <w:jc w:val="both"/>
            </w:pPr>
            <w:r>
              <w:rPr>
                <w:rFonts w:ascii="Times New Roman"/>
                <w:b w:val="false"/>
                <w:i w:val="false"/>
                <w:color w:val="000000"/>
                <w:sz w:val="20"/>
              </w:rPr>
              <w:t>
17</w:t>
            </w:r>
          </w:p>
          <w:bookmarkEnd w:id="402"/>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03"/>
          <w:p>
            <w:pPr>
              <w:spacing w:after="20"/>
              <w:ind w:left="20"/>
              <w:jc w:val="both"/>
            </w:pPr>
            <w:r>
              <w:rPr>
                <w:rFonts w:ascii="Times New Roman"/>
                <w:b w:val="false"/>
                <w:i w:val="false"/>
                <w:color w:val="000000"/>
                <w:sz w:val="20"/>
              </w:rPr>
              <w:t>
18</w:t>
            </w:r>
          </w:p>
          <w:bookmarkEnd w:id="403"/>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04"/>
          <w:p>
            <w:pPr>
              <w:spacing w:after="20"/>
              <w:ind w:left="20"/>
              <w:jc w:val="both"/>
            </w:pPr>
            <w:r>
              <w:rPr>
                <w:rFonts w:ascii="Times New Roman"/>
                <w:b w:val="false"/>
                <w:i w:val="false"/>
                <w:color w:val="000000"/>
                <w:sz w:val="20"/>
              </w:rPr>
              <w:t>
19</w:t>
            </w:r>
          </w:p>
          <w:bookmarkEnd w:id="404"/>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Қарақойын</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05"/>
          <w:p>
            <w:pPr>
              <w:spacing w:after="20"/>
              <w:ind w:left="20"/>
              <w:jc w:val="both"/>
            </w:pPr>
            <w:r>
              <w:rPr>
                <w:rFonts w:ascii="Times New Roman"/>
                <w:b w:val="false"/>
                <w:i w:val="false"/>
                <w:color w:val="000000"/>
                <w:sz w:val="20"/>
              </w:rPr>
              <w:t>
20</w:t>
            </w:r>
          </w:p>
          <w:bookmarkEnd w:id="405"/>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06"/>
          <w:p>
            <w:pPr>
              <w:spacing w:after="20"/>
              <w:ind w:left="20"/>
              <w:jc w:val="both"/>
            </w:pPr>
            <w:r>
              <w:rPr>
                <w:rFonts w:ascii="Times New Roman"/>
                <w:b w:val="false"/>
                <w:i w:val="false"/>
                <w:color w:val="000000"/>
                <w:sz w:val="20"/>
              </w:rPr>
              <w:t>
21</w:t>
            </w:r>
          </w:p>
          <w:bookmarkEnd w:id="406"/>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Сарыөзен</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07"/>
          <w:p>
            <w:pPr>
              <w:spacing w:after="20"/>
              <w:ind w:left="20"/>
              <w:jc w:val="both"/>
            </w:pPr>
            <w:r>
              <w:rPr>
                <w:rFonts w:ascii="Times New Roman"/>
                <w:b w:val="false"/>
                <w:i w:val="false"/>
                <w:color w:val="000000"/>
                <w:sz w:val="20"/>
              </w:rPr>
              <w:t>
22</w:t>
            </w:r>
          </w:p>
          <w:bookmarkEnd w:id="407"/>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08"/>
          <w:p>
            <w:pPr>
              <w:spacing w:after="20"/>
              <w:ind w:left="20"/>
              <w:jc w:val="both"/>
            </w:pPr>
            <w:r>
              <w:rPr>
                <w:rFonts w:ascii="Times New Roman"/>
                <w:b w:val="false"/>
                <w:i w:val="false"/>
                <w:color w:val="000000"/>
                <w:sz w:val="20"/>
              </w:rPr>
              <w:t>
23</w:t>
            </w:r>
          </w:p>
          <w:bookmarkEnd w:id="408"/>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09"/>
          <w:p>
            <w:pPr>
              <w:spacing w:after="20"/>
              <w:ind w:left="20"/>
              <w:jc w:val="both"/>
            </w:pPr>
            <w:r>
              <w:rPr>
                <w:rFonts w:ascii="Times New Roman"/>
                <w:b w:val="false"/>
                <w:i w:val="false"/>
                <w:color w:val="000000"/>
                <w:sz w:val="20"/>
              </w:rPr>
              <w:t>
24</w:t>
            </w:r>
          </w:p>
          <w:bookmarkEnd w:id="409"/>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10"/>
          <w:p>
            <w:pPr>
              <w:spacing w:after="20"/>
              <w:ind w:left="20"/>
              <w:jc w:val="both"/>
            </w:pPr>
            <w:r>
              <w:rPr>
                <w:rFonts w:ascii="Times New Roman"/>
                <w:b w:val="false"/>
                <w:i w:val="false"/>
                <w:color w:val="000000"/>
                <w:sz w:val="20"/>
              </w:rPr>
              <w:t>
25</w:t>
            </w:r>
          </w:p>
          <w:bookmarkEnd w:id="410"/>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27936</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11547</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13751</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154</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581" w:id="411"/>
    <w:p>
      <w:pPr>
        <w:spacing w:after="0"/>
        <w:ind w:left="0"/>
        <w:jc w:val="left"/>
      </w:pPr>
      <w:r>
        <w:rPr>
          <w:rFonts w:ascii="Times New Roman"/>
          <w:b/>
          <w:i w:val="false"/>
          <w:color w:val="000000"/>
        </w:rPr>
        <w:t xml:space="preserve"> Предельно допустимые нормы нагрузки на общую площадь пастбищ</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441"/>
        <w:gridCol w:w="644"/>
        <w:gridCol w:w="1012"/>
        <w:gridCol w:w="1826"/>
        <w:gridCol w:w="1053"/>
        <w:gridCol w:w="1053"/>
        <w:gridCol w:w="807"/>
        <w:gridCol w:w="808"/>
        <w:gridCol w:w="1053"/>
        <w:gridCol w:w="1054"/>
        <w:gridCol w:w="1054"/>
        <w:gridCol w:w="1054"/>
      </w:tblGrid>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12"/>
          <w:p>
            <w:pPr>
              <w:spacing w:after="20"/>
              <w:ind w:left="20"/>
              <w:jc w:val="both"/>
            </w:pPr>
            <w:r>
              <w:rPr>
                <w:rFonts w:ascii="Times New Roman"/>
                <w:b w:val="false"/>
                <w:i w:val="false"/>
                <w:color w:val="000000"/>
                <w:sz w:val="20"/>
              </w:rPr>
              <w:t>
Об­ласть</w:t>
            </w:r>
          </w:p>
          <w:bookmarkEnd w:id="412"/>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При­род­ная зо­на</w:t>
            </w:r>
          </w:p>
        </w:tc>
        <w:tc>
          <w:tcPr>
            <w:tcW w:w="6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Эко­ло­го­гео­гра­фи­че­ский­рай­он (под­зо­на)</w:t>
            </w:r>
          </w:p>
        </w:tc>
        <w:tc>
          <w:tcPr>
            <w:tcW w:w="1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паст­бищ(пре­об­ла­да­ю­щий)</w:t>
            </w:r>
          </w:p>
        </w:tc>
        <w:tc>
          <w:tcPr>
            <w:tcW w:w="18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паст­бищ­но­го пе­ри­о­да, дней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пло­ща­ди паст­бищ на 1 го­ло­ву сель­ско­хо­зяй­ствен­ных жи­вот­ных на вос­ста­нов­лен­ных и де­гра­ди­ро­ван­ных уго­дьях,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13"/>
          <w:p>
            <w:pPr>
              <w:spacing w:after="20"/>
              <w:ind w:left="20"/>
              <w:jc w:val="both"/>
            </w:pPr>
            <w:r>
              <w:rPr>
                <w:rFonts w:ascii="Times New Roman"/>
                <w:b w:val="false"/>
                <w:i w:val="false"/>
                <w:color w:val="000000"/>
                <w:sz w:val="20"/>
              </w:rPr>
              <w:t>
1</w:t>
            </w:r>
          </w:p>
          <w:bookmarkEnd w:id="413"/>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14"/>
          <w:p>
            <w:pPr>
              <w:spacing w:after="20"/>
              <w:ind w:left="20"/>
              <w:jc w:val="both"/>
            </w:pPr>
            <w:r>
              <w:rPr>
                <w:rFonts w:ascii="Times New Roman"/>
                <w:b w:val="false"/>
                <w:i w:val="false"/>
                <w:color w:val="000000"/>
                <w:sz w:val="20"/>
              </w:rPr>
              <w:t>
Ка­ра­ган­дин­ская</w:t>
            </w:r>
          </w:p>
          <w:bookmarkEnd w:id="414"/>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Уме­рен­но-су­хая степь</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Ко­выл­ко­во-тип­ча­ко­вые с по­лын­но-кок­пе­ко­вы­ми на со­лон­цах</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180-190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155</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588" w:id="415"/>
    <w:p>
      <w:pPr>
        <w:spacing w:after="0"/>
        <w:ind w:left="0"/>
        <w:jc w:val="left"/>
      </w:pPr>
      <w:r>
        <w:rPr>
          <w:rFonts w:ascii="Times New Roman"/>
          <w:b/>
          <w:i w:val="false"/>
          <w:color w:val="000000"/>
        </w:rPr>
        <w:t xml:space="preserve"> Календарный график, устанавливающий весеннего выпаса скота и использования пастбищ закачки маршрутов сезонных сельскохозяйственных животных </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4"/>
        <w:gridCol w:w="3778"/>
        <w:gridCol w:w="3779"/>
        <w:gridCol w:w="3779"/>
      </w:tblGrid>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угодий</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25.04 по 9.05</w:t>
            </w:r>
            <w:r>
              <w:br/>
            </w:r>
            <w:r>
              <w:rPr>
                <w:rFonts w:ascii="Times New Roman"/>
                <w:b w:val="false"/>
                <w:i w:val="false"/>
                <w:color w:val="000000"/>
                <w:sz w:val="20"/>
              </w:rPr>
              <w:t>
3 раза:</w:t>
            </w:r>
            <w:r>
              <w:br/>
            </w:r>
            <w:r>
              <w:rPr>
                <w:rFonts w:ascii="Times New Roman"/>
                <w:b w:val="false"/>
                <w:i w:val="false"/>
                <w:color w:val="000000"/>
                <w:sz w:val="20"/>
              </w:rPr>
              <w:t>
10.05-15.06</w:t>
            </w:r>
            <w:r>
              <w:br/>
            </w:r>
            <w:r>
              <w:rPr>
                <w:rFonts w:ascii="Times New Roman"/>
                <w:b w:val="false"/>
                <w:i w:val="false"/>
                <w:color w:val="000000"/>
                <w:sz w:val="20"/>
              </w:rPr>
              <w:t>
16.06-30.06</w:t>
            </w:r>
            <w:r>
              <w:br/>
            </w:r>
            <w:r>
              <w:rPr>
                <w:rFonts w:ascii="Times New Roman"/>
                <w:b w:val="false"/>
                <w:i w:val="false"/>
                <w:color w:val="000000"/>
                <w:sz w:val="20"/>
              </w:rPr>
              <w:t>
23.08-06.09</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прополка</w:t>
            </w:r>
            <w:r>
              <w:br/>
            </w:r>
            <w:r>
              <w:rPr>
                <w:rFonts w:ascii="Times New Roman"/>
                <w:b w:val="false"/>
                <w:i w:val="false"/>
                <w:color w:val="000000"/>
                <w:sz w:val="20"/>
              </w:rPr>
              <w:t>
01.07.-22.08</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прополка</w:t>
            </w:r>
            <w:r>
              <w:br/>
            </w:r>
            <w:r>
              <w:rPr>
                <w:rFonts w:ascii="Times New Roman"/>
                <w:b w:val="false"/>
                <w:i w:val="false"/>
                <w:color w:val="000000"/>
                <w:sz w:val="20"/>
              </w:rPr>
              <w:t>
7.09-21.10</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прополка</w:t>
            </w:r>
            <w:r>
              <w:br/>
            </w:r>
            <w:r>
              <w:rPr>
                <w:rFonts w:ascii="Times New Roman"/>
                <w:b w:val="false"/>
                <w:i w:val="false"/>
                <w:color w:val="000000"/>
                <w:sz w:val="20"/>
              </w:rPr>
              <w:t>
01.07.-22.08</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прополка</w:t>
            </w:r>
            <w:r>
              <w:br/>
            </w:r>
            <w:r>
              <w:rPr>
                <w:rFonts w:ascii="Times New Roman"/>
                <w:b w:val="false"/>
                <w:i w:val="false"/>
                <w:color w:val="000000"/>
                <w:sz w:val="20"/>
              </w:rPr>
              <w:t>
7.09-21.10</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25.04 по 9.05</w:t>
            </w:r>
            <w:r>
              <w:br/>
            </w:r>
            <w:r>
              <w:rPr>
                <w:rFonts w:ascii="Times New Roman"/>
                <w:b w:val="false"/>
                <w:i w:val="false"/>
                <w:color w:val="000000"/>
                <w:sz w:val="20"/>
              </w:rPr>
              <w:t>
3 раза:</w:t>
            </w:r>
            <w:r>
              <w:br/>
            </w:r>
            <w:r>
              <w:rPr>
                <w:rFonts w:ascii="Times New Roman"/>
                <w:b w:val="false"/>
                <w:i w:val="false"/>
                <w:color w:val="000000"/>
                <w:sz w:val="20"/>
              </w:rPr>
              <w:t>
10.05-15.06</w:t>
            </w:r>
            <w:r>
              <w:br/>
            </w:r>
            <w:r>
              <w:rPr>
                <w:rFonts w:ascii="Times New Roman"/>
                <w:b w:val="false"/>
                <w:i w:val="false"/>
                <w:color w:val="000000"/>
                <w:sz w:val="20"/>
              </w:rPr>
              <w:t>
16.06-30.06</w:t>
            </w:r>
            <w:r>
              <w:br/>
            </w:r>
            <w:r>
              <w:rPr>
                <w:rFonts w:ascii="Times New Roman"/>
                <w:b w:val="false"/>
                <w:i w:val="false"/>
                <w:color w:val="000000"/>
                <w:sz w:val="20"/>
              </w:rPr>
              <w:t>
23.08-06.09</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прополка</w:t>
            </w:r>
            <w:r>
              <w:br/>
            </w:r>
            <w:r>
              <w:rPr>
                <w:rFonts w:ascii="Times New Roman"/>
                <w:b w:val="false"/>
                <w:i w:val="false"/>
                <w:color w:val="000000"/>
                <w:sz w:val="20"/>
              </w:rPr>
              <w:t>
7.09-21.10</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25.04 по 9.05</w:t>
            </w:r>
            <w:r>
              <w:br/>
            </w:r>
            <w:r>
              <w:rPr>
                <w:rFonts w:ascii="Times New Roman"/>
                <w:b w:val="false"/>
                <w:i w:val="false"/>
                <w:color w:val="000000"/>
                <w:sz w:val="20"/>
              </w:rPr>
              <w:t>
3 раза:</w:t>
            </w:r>
            <w:r>
              <w:br/>
            </w:r>
            <w:r>
              <w:rPr>
                <w:rFonts w:ascii="Times New Roman"/>
                <w:b w:val="false"/>
                <w:i w:val="false"/>
                <w:color w:val="000000"/>
                <w:sz w:val="20"/>
              </w:rPr>
              <w:t>
10.05-15.06</w:t>
            </w:r>
            <w:r>
              <w:br/>
            </w:r>
            <w:r>
              <w:rPr>
                <w:rFonts w:ascii="Times New Roman"/>
                <w:b w:val="false"/>
                <w:i w:val="false"/>
                <w:color w:val="000000"/>
                <w:sz w:val="20"/>
              </w:rPr>
              <w:t>
16.06-30.06</w:t>
            </w:r>
            <w:r>
              <w:br/>
            </w:r>
            <w:r>
              <w:rPr>
                <w:rFonts w:ascii="Times New Roman"/>
                <w:b w:val="false"/>
                <w:i w:val="false"/>
                <w:color w:val="000000"/>
                <w:sz w:val="20"/>
              </w:rPr>
              <w:t>
23.08-06.09</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прополка</w:t>
            </w:r>
            <w:r>
              <w:br/>
            </w:r>
            <w:r>
              <w:rPr>
                <w:rFonts w:ascii="Times New Roman"/>
                <w:b w:val="false"/>
                <w:i w:val="false"/>
                <w:color w:val="000000"/>
                <w:sz w:val="20"/>
              </w:rPr>
              <w:t>
01.07.-22.08</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16"/>
          <w:p>
            <w:pPr>
              <w:spacing w:after="20"/>
              <w:ind w:left="20"/>
              <w:jc w:val="both"/>
            </w:pPr>
            <w:r>
              <w:rPr>
                <w:rFonts w:ascii="Times New Roman"/>
                <w:b w:val="false"/>
                <w:i w:val="false"/>
                <w:color w:val="000000"/>
                <w:sz w:val="20"/>
              </w:rPr>
              <w:t>
№ р/с</w:t>
            </w:r>
          </w:p>
          <w:bookmarkEnd w:id="416"/>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выпаса скота на пастбищах</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Возвращение пастбищ скота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17"/>
          <w:p>
            <w:pPr>
              <w:spacing w:after="20"/>
              <w:ind w:left="20"/>
              <w:jc w:val="both"/>
            </w:pPr>
            <w:r>
              <w:rPr>
                <w:rFonts w:ascii="Times New Roman"/>
                <w:b w:val="false"/>
                <w:i w:val="false"/>
                <w:color w:val="000000"/>
                <w:sz w:val="20"/>
              </w:rPr>
              <w:t>
1</w:t>
            </w:r>
          </w:p>
          <w:bookmarkEnd w:id="417"/>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Құланөтпес</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18"/>
          <w:p>
            <w:pPr>
              <w:spacing w:after="20"/>
              <w:ind w:left="20"/>
              <w:jc w:val="both"/>
            </w:pPr>
            <w:r>
              <w:rPr>
                <w:rFonts w:ascii="Times New Roman"/>
                <w:b w:val="false"/>
                <w:i w:val="false"/>
                <w:color w:val="000000"/>
                <w:sz w:val="20"/>
              </w:rPr>
              <w:t>
2</w:t>
            </w:r>
          </w:p>
          <w:bookmarkEnd w:id="418"/>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19"/>
          <w:p>
            <w:pPr>
              <w:spacing w:after="20"/>
              <w:ind w:left="20"/>
              <w:jc w:val="both"/>
            </w:pPr>
            <w:r>
              <w:rPr>
                <w:rFonts w:ascii="Times New Roman"/>
                <w:b w:val="false"/>
                <w:i w:val="false"/>
                <w:color w:val="000000"/>
                <w:sz w:val="20"/>
              </w:rPr>
              <w:t>
3</w:t>
            </w:r>
          </w:p>
          <w:bookmarkEnd w:id="419"/>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20"/>
          <w:p>
            <w:pPr>
              <w:spacing w:after="20"/>
              <w:ind w:left="20"/>
              <w:jc w:val="both"/>
            </w:pPr>
            <w:r>
              <w:rPr>
                <w:rFonts w:ascii="Times New Roman"/>
                <w:b w:val="false"/>
                <w:i w:val="false"/>
                <w:color w:val="000000"/>
                <w:sz w:val="20"/>
              </w:rPr>
              <w:t>
4</w:t>
            </w:r>
          </w:p>
          <w:bookmarkEnd w:id="420"/>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21"/>
          <w:p>
            <w:pPr>
              <w:spacing w:after="20"/>
              <w:ind w:left="20"/>
              <w:jc w:val="both"/>
            </w:pPr>
            <w:r>
              <w:rPr>
                <w:rFonts w:ascii="Times New Roman"/>
                <w:b w:val="false"/>
                <w:i w:val="false"/>
                <w:color w:val="000000"/>
                <w:sz w:val="20"/>
              </w:rPr>
              <w:t>
5</w:t>
            </w:r>
          </w:p>
          <w:bookmarkEnd w:id="421"/>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22"/>
          <w:p>
            <w:pPr>
              <w:spacing w:after="20"/>
              <w:ind w:left="20"/>
              <w:jc w:val="both"/>
            </w:pPr>
            <w:r>
              <w:rPr>
                <w:rFonts w:ascii="Times New Roman"/>
                <w:b w:val="false"/>
                <w:i w:val="false"/>
                <w:color w:val="000000"/>
                <w:sz w:val="20"/>
              </w:rPr>
              <w:t>
6</w:t>
            </w:r>
          </w:p>
          <w:bookmarkEnd w:id="422"/>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23"/>
          <w:p>
            <w:pPr>
              <w:spacing w:after="20"/>
              <w:ind w:left="20"/>
              <w:jc w:val="both"/>
            </w:pPr>
            <w:r>
              <w:rPr>
                <w:rFonts w:ascii="Times New Roman"/>
                <w:b w:val="false"/>
                <w:i w:val="false"/>
                <w:color w:val="000000"/>
                <w:sz w:val="20"/>
              </w:rPr>
              <w:t>
7</w:t>
            </w:r>
          </w:p>
          <w:bookmarkEnd w:id="423"/>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24"/>
          <w:p>
            <w:pPr>
              <w:spacing w:after="20"/>
              <w:ind w:left="20"/>
              <w:jc w:val="both"/>
            </w:pPr>
            <w:r>
              <w:rPr>
                <w:rFonts w:ascii="Times New Roman"/>
                <w:b w:val="false"/>
                <w:i w:val="false"/>
                <w:color w:val="000000"/>
                <w:sz w:val="20"/>
              </w:rPr>
              <w:t>
8</w:t>
            </w:r>
          </w:p>
          <w:bookmarkEnd w:id="424"/>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25"/>
          <w:p>
            <w:pPr>
              <w:spacing w:after="20"/>
              <w:ind w:left="20"/>
              <w:jc w:val="both"/>
            </w:pPr>
            <w:r>
              <w:rPr>
                <w:rFonts w:ascii="Times New Roman"/>
                <w:b w:val="false"/>
                <w:i w:val="false"/>
                <w:color w:val="000000"/>
                <w:sz w:val="20"/>
              </w:rPr>
              <w:t>
9</w:t>
            </w:r>
          </w:p>
          <w:bookmarkEnd w:id="425"/>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426"/>
          <w:p>
            <w:pPr>
              <w:spacing w:after="20"/>
              <w:ind w:left="20"/>
              <w:jc w:val="both"/>
            </w:pPr>
            <w:r>
              <w:rPr>
                <w:rFonts w:ascii="Times New Roman"/>
                <w:b w:val="false"/>
                <w:i w:val="false"/>
                <w:color w:val="000000"/>
                <w:sz w:val="20"/>
              </w:rPr>
              <w:t>
10</w:t>
            </w:r>
          </w:p>
          <w:bookmarkEnd w:id="426"/>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27"/>
          <w:p>
            <w:pPr>
              <w:spacing w:after="20"/>
              <w:ind w:left="20"/>
              <w:jc w:val="both"/>
            </w:pPr>
            <w:r>
              <w:rPr>
                <w:rFonts w:ascii="Times New Roman"/>
                <w:b w:val="false"/>
                <w:i w:val="false"/>
                <w:color w:val="000000"/>
                <w:sz w:val="20"/>
              </w:rPr>
              <w:t>
11</w:t>
            </w:r>
          </w:p>
          <w:bookmarkEnd w:id="427"/>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Новокарповка</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28"/>
          <w:p>
            <w:pPr>
              <w:spacing w:after="20"/>
              <w:ind w:left="20"/>
              <w:jc w:val="both"/>
            </w:pPr>
            <w:r>
              <w:rPr>
                <w:rFonts w:ascii="Times New Roman"/>
                <w:b w:val="false"/>
                <w:i w:val="false"/>
                <w:color w:val="000000"/>
                <w:sz w:val="20"/>
              </w:rPr>
              <w:t>
12</w:t>
            </w:r>
          </w:p>
          <w:bookmarkEnd w:id="428"/>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Пржевальский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29"/>
          <w:p>
            <w:pPr>
              <w:spacing w:after="20"/>
              <w:ind w:left="20"/>
              <w:jc w:val="both"/>
            </w:pPr>
            <w:r>
              <w:rPr>
                <w:rFonts w:ascii="Times New Roman"/>
                <w:b w:val="false"/>
                <w:i w:val="false"/>
                <w:color w:val="000000"/>
                <w:sz w:val="20"/>
              </w:rPr>
              <w:t>
13</w:t>
            </w:r>
          </w:p>
          <w:bookmarkEnd w:id="429"/>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30"/>
          <w:p>
            <w:pPr>
              <w:spacing w:after="20"/>
              <w:ind w:left="20"/>
              <w:jc w:val="both"/>
            </w:pPr>
            <w:r>
              <w:rPr>
                <w:rFonts w:ascii="Times New Roman"/>
                <w:b w:val="false"/>
                <w:i w:val="false"/>
                <w:color w:val="000000"/>
                <w:sz w:val="20"/>
              </w:rPr>
              <w:t>
14</w:t>
            </w:r>
          </w:p>
          <w:bookmarkEnd w:id="430"/>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Черниговский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31"/>
          <w:p>
            <w:pPr>
              <w:spacing w:after="20"/>
              <w:ind w:left="20"/>
              <w:jc w:val="both"/>
            </w:pPr>
            <w:r>
              <w:rPr>
                <w:rFonts w:ascii="Times New Roman"/>
                <w:b w:val="false"/>
                <w:i w:val="false"/>
                <w:color w:val="000000"/>
                <w:sz w:val="20"/>
              </w:rPr>
              <w:t>
15</w:t>
            </w:r>
          </w:p>
          <w:bookmarkEnd w:id="431"/>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32"/>
          <w:p>
            <w:pPr>
              <w:spacing w:after="20"/>
              <w:ind w:left="20"/>
              <w:jc w:val="both"/>
            </w:pPr>
            <w:r>
              <w:rPr>
                <w:rFonts w:ascii="Times New Roman"/>
                <w:b w:val="false"/>
                <w:i w:val="false"/>
                <w:color w:val="000000"/>
                <w:sz w:val="20"/>
              </w:rPr>
              <w:t>
16</w:t>
            </w:r>
          </w:p>
          <w:bookmarkEnd w:id="432"/>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Энтузиастский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33"/>
          <w:p>
            <w:pPr>
              <w:spacing w:after="20"/>
              <w:ind w:left="20"/>
              <w:jc w:val="both"/>
            </w:pPr>
            <w:r>
              <w:rPr>
                <w:rFonts w:ascii="Times New Roman"/>
                <w:b w:val="false"/>
                <w:i w:val="false"/>
                <w:color w:val="000000"/>
                <w:sz w:val="20"/>
              </w:rPr>
              <w:t>
17</w:t>
            </w:r>
          </w:p>
          <w:bookmarkEnd w:id="433"/>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34"/>
          <w:p>
            <w:pPr>
              <w:spacing w:after="20"/>
              <w:ind w:left="20"/>
              <w:jc w:val="both"/>
            </w:pPr>
            <w:r>
              <w:rPr>
                <w:rFonts w:ascii="Times New Roman"/>
                <w:b w:val="false"/>
                <w:i w:val="false"/>
                <w:color w:val="000000"/>
                <w:sz w:val="20"/>
              </w:rPr>
              <w:t>
18</w:t>
            </w:r>
          </w:p>
          <w:bookmarkEnd w:id="434"/>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35"/>
          <w:p>
            <w:pPr>
              <w:spacing w:after="20"/>
              <w:ind w:left="20"/>
              <w:jc w:val="both"/>
            </w:pPr>
            <w:r>
              <w:rPr>
                <w:rFonts w:ascii="Times New Roman"/>
                <w:b w:val="false"/>
                <w:i w:val="false"/>
                <w:color w:val="000000"/>
                <w:sz w:val="20"/>
              </w:rPr>
              <w:t>
19</w:t>
            </w:r>
          </w:p>
          <w:bookmarkEnd w:id="435"/>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Қарақойын</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36"/>
          <w:p>
            <w:pPr>
              <w:spacing w:after="20"/>
              <w:ind w:left="20"/>
              <w:jc w:val="both"/>
            </w:pPr>
            <w:r>
              <w:rPr>
                <w:rFonts w:ascii="Times New Roman"/>
                <w:b w:val="false"/>
                <w:i w:val="false"/>
                <w:color w:val="000000"/>
                <w:sz w:val="20"/>
              </w:rPr>
              <w:t>
20</w:t>
            </w:r>
          </w:p>
          <w:bookmarkEnd w:id="436"/>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37"/>
          <w:p>
            <w:pPr>
              <w:spacing w:after="20"/>
              <w:ind w:left="20"/>
              <w:jc w:val="both"/>
            </w:pPr>
            <w:r>
              <w:rPr>
                <w:rFonts w:ascii="Times New Roman"/>
                <w:b w:val="false"/>
                <w:i w:val="false"/>
                <w:color w:val="000000"/>
                <w:sz w:val="20"/>
              </w:rPr>
              <w:t>
21</w:t>
            </w:r>
          </w:p>
          <w:bookmarkEnd w:id="437"/>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Сарыөзен</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38"/>
          <w:p>
            <w:pPr>
              <w:spacing w:after="20"/>
              <w:ind w:left="20"/>
              <w:jc w:val="both"/>
            </w:pPr>
            <w:r>
              <w:rPr>
                <w:rFonts w:ascii="Times New Roman"/>
                <w:b w:val="false"/>
                <w:i w:val="false"/>
                <w:color w:val="000000"/>
                <w:sz w:val="20"/>
              </w:rPr>
              <w:t>
22</w:t>
            </w:r>
          </w:p>
          <w:bookmarkEnd w:id="438"/>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39"/>
          <w:p>
            <w:pPr>
              <w:spacing w:after="20"/>
              <w:ind w:left="20"/>
              <w:jc w:val="both"/>
            </w:pPr>
            <w:r>
              <w:rPr>
                <w:rFonts w:ascii="Times New Roman"/>
                <w:b w:val="false"/>
                <w:i w:val="false"/>
                <w:color w:val="000000"/>
                <w:sz w:val="20"/>
              </w:rPr>
              <w:t>
23</w:t>
            </w:r>
          </w:p>
          <w:bookmarkEnd w:id="439"/>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40"/>
          <w:p>
            <w:pPr>
              <w:spacing w:after="20"/>
              <w:ind w:left="20"/>
              <w:jc w:val="both"/>
            </w:pPr>
            <w:r>
              <w:rPr>
                <w:rFonts w:ascii="Times New Roman"/>
                <w:b w:val="false"/>
                <w:i w:val="false"/>
                <w:color w:val="000000"/>
                <w:sz w:val="20"/>
              </w:rPr>
              <w:t>
24</w:t>
            </w:r>
          </w:p>
          <w:bookmarkEnd w:id="440"/>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41"/>
          <w:p>
            <w:pPr>
              <w:spacing w:after="20"/>
              <w:ind w:left="20"/>
              <w:jc w:val="both"/>
            </w:pPr>
            <w:r>
              <w:rPr>
                <w:rFonts w:ascii="Times New Roman"/>
                <w:b w:val="false"/>
                <w:i w:val="false"/>
                <w:color w:val="000000"/>
                <w:sz w:val="20"/>
              </w:rPr>
              <w:t>
25</w:t>
            </w:r>
          </w:p>
          <w:bookmarkEnd w:id="441"/>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 второй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156</w:t>
            </w:r>
            <w:r>
              <w:br/>
            </w:r>
            <w:r>
              <w:rPr>
                <w:rFonts w:ascii="Times New Roman"/>
                <w:b w:val="false"/>
                <w:i w:val="false"/>
                <w:color w:val="000000"/>
                <w:sz w:val="20"/>
              </w:rPr>
              <w:t xml:space="preserve">к Плану по управлению пастбищами и </w:t>
            </w:r>
            <w:r>
              <w:br/>
            </w:r>
            <w:r>
              <w:rPr>
                <w:rFonts w:ascii="Times New Roman"/>
                <w:b w:val="false"/>
                <w:i w:val="false"/>
                <w:color w:val="000000"/>
                <w:sz w:val="20"/>
              </w:rPr>
              <w:t xml:space="preserve">их использованию на территории земель </w:t>
            </w:r>
            <w:r>
              <w:br/>
            </w:r>
            <w:r>
              <w:rPr>
                <w:rFonts w:ascii="Times New Roman"/>
                <w:b w:val="false"/>
                <w:i w:val="false"/>
                <w:color w:val="000000"/>
                <w:sz w:val="20"/>
              </w:rPr>
              <w:t xml:space="preserve"> Нуринского района на 2018 – 2019 годы.</w:t>
            </w:r>
            <w:r>
              <w:br/>
            </w:r>
          </w:p>
        </w:tc>
      </w:tr>
    </w:tbl>
    <w:bookmarkStart w:name="z621" w:id="442"/>
    <w:p>
      <w:pPr>
        <w:spacing w:after="0"/>
        <w:ind w:left="0"/>
        <w:jc w:val="left"/>
      </w:pPr>
      <w:r>
        <w:rPr>
          <w:rFonts w:ascii="Times New Roman"/>
          <w:b/>
          <w:i w:val="false"/>
          <w:color w:val="000000"/>
        </w:rPr>
        <w:t xml:space="preserve"> План по развитию и реконструкции объектов инфраструктуры пастбищ</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32"/>
        <w:gridCol w:w="3868"/>
        <w:gridCol w:w="1750"/>
        <w:gridCol w:w="1750"/>
      </w:tblGrid>
      <w:tr>
        <w:trPr>
          <w:trHeight w:val="30" w:hRule="atLeast"/>
        </w:trPr>
        <w:tc>
          <w:tcPr>
            <w:tcW w:w="4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43"/>
          <w:p>
            <w:pPr>
              <w:spacing w:after="20"/>
              <w:ind w:left="20"/>
              <w:jc w:val="both"/>
            </w:pPr>
            <w:r>
              <w:rPr>
                <w:rFonts w:ascii="Times New Roman"/>
                <w:b w:val="false"/>
                <w:i w:val="false"/>
                <w:color w:val="000000"/>
                <w:sz w:val="20"/>
              </w:rPr>
              <w:t>
Наименование мероприятий</w:t>
            </w:r>
          </w:p>
          <w:bookmarkEnd w:id="443"/>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выполнения</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завершения</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исполнители</w:t>
            </w:r>
          </w:p>
        </w:tc>
      </w:tr>
      <w:tr>
        <w:trPr>
          <w:trHeight w:val="30" w:hRule="atLeast"/>
        </w:trPr>
        <w:tc>
          <w:tcPr>
            <w:tcW w:w="4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44"/>
          <w:p>
            <w:pPr>
              <w:spacing w:after="20"/>
              <w:ind w:left="20"/>
              <w:jc w:val="both"/>
            </w:pPr>
            <w:r>
              <w:rPr>
                <w:rFonts w:ascii="Times New Roman"/>
                <w:b w:val="false"/>
                <w:i w:val="false"/>
                <w:color w:val="000000"/>
                <w:sz w:val="20"/>
              </w:rPr>
              <w:t>
Предоставление ежемесячного отчета по выполнению индикативных планов по строительству колодцев</w:t>
            </w:r>
          </w:p>
          <w:bookmarkEnd w:id="444"/>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Ежеквартально 10 числа месяца, следующего за отчетным периодом, </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в управление сельского хозяйства области</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предпринимательства и сельского хозяйства района</w:t>
            </w:r>
          </w:p>
        </w:tc>
      </w:tr>
      <w:tr>
        <w:trPr>
          <w:trHeight w:val="30" w:hRule="atLeast"/>
        </w:trPr>
        <w:tc>
          <w:tcPr>
            <w:tcW w:w="4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45"/>
          <w:p>
            <w:pPr>
              <w:spacing w:after="20"/>
              <w:ind w:left="20"/>
              <w:jc w:val="both"/>
            </w:pPr>
            <w:r>
              <w:rPr>
                <w:rFonts w:ascii="Times New Roman"/>
                <w:b w:val="false"/>
                <w:i w:val="false"/>
                <w:color w:val="000000"/>
                <w:sz w:val="20"/>
              </w:rPr>
              <w:t>
Проведение разъяснительной работы о мерах государственной поддержки по возмещению затрат на приобретение оборудования и техники Для обводнения пастбищ</w:t>
            </w:r>
          </w:p>
          <w:bookmarkEnd w:id="445"/>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Постоянно </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w:t>
            </w:r>
            <w:r>
              <w:br/>
            </w:r>
            <w:r>
              <w:rPr>
                <w:rFonts w:ascii="Times New Roman"/>
                <w:b w:val="false"/>
                <w:i w:val="false"/>
                <w:color w:val="000000"/>
                <w:sz w:val="20"/>
              </w:rPr>
              <w:t>
выступления</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предпринимательства и сельского хозяйства района</w:t>
            </w:r>
          </w:p>
        </w:tc>
      </w:tr>
      <w:tr>
        <w:trPr>
          <w:trHeight w:val="30" w:hRule="atLeast"/>
        </w:trPr>
        <w:tc>
          <w:tcPr>
            <w:tcW w:w="4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46"/>
          <w:p>
            <w:pPr>
              <w:spacing w:after="20"/>
              <w:ind w:left="20"/>
              <w:jc w:val="both"/>
            </w:pPr>
            <w:r>
              <w:rPr>
                <w:rFonts w:ascii="Times New Roman"/>
                <w:b w:val="false"/>
                <w:i w:val="false"/>
                <w:color w:val="000000"/>
                <w:sz w:val="20"/>
              </w:rPr>
              <w:t>
Интернет-ресурсе акимата района буровой колодец (скважина), оказывающих услуги по размещению перечня предприятий</w:t>
            </w:r>
          </w:p>
          <w:bookmarkEnd w:id="446"/>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Постоянно </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w:t>
            </w:r>
            <w:r>
              <w:br/>
            </w:r>
            <w:r>
              <w:rPr>
                <w:rFonts w:ascii="Times New Roman"/>
                <w:b w:val="false"/>
                <w:i w:val="false"/>
                <w:color w:val="000000"/>
                <w:sz w:val="20"/>
              </w:rPr>
              <w:t>
выступления</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предпринимательства и сельского хозяйства района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header.xml" Type="http://schemas.openxmlformats.org/officeDocument/2006/relationships/header" Id="rId1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