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81493" w14:textId="87814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постановление акимата Щербактинского района от 16 марта 2016 года № 72/2 "Об определении для заказчиков единого организатора государственных закупок и определении бюджетных программ и товаров, работ, услуг, по которым организация и проведение государственных закупок выполняется единым организатором"</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Щербактинского района Павлодарской области от 11 декабря 2018 года № 479/10. Зарегистрировано Департаментом юстиции Павлодарской области 12 декабря 2018 года № 6148. Утратило силу постановлением акимата Щербактинского района Павлодарской области от 25 июля 2019 года № 242/6 (вводится в действие со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Щербактинского района Павлодарской области от 25.07.2019 № 242/6 (вводится в действие со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31 Закона Республики Казахстан от 23 января 2001 года "О местном государственном управлении и самоуправлении в Республике Казахстан", подпунктом 3) </w:t>
      </w:r>
      <w:r>
        <w:rPr>
          <w:rFonts w:ascii="Times New Roman"/>
          <w:b w:val="false"/>
          <w:i w:val="false"/>
          <w:color w:val="000000"/>
          <w:sz w:val="28"/>
        </w:rPr>
        <w:t>пункта 1</w:t>
      </w:r>
      <w:r>
        <w:rPr>
          <w:rFonts w:ascii="Times New Roman"/>
          <w:b w:val="false"/>
          <w:i w:val="false"/>
          <w:color w:val="000000"/>
          <w:sz w:val="28"/>
        </w:rPr>
        <w:t xml:space="preserve"> статьи 8 Закона Республики Казахстан от 4 декабря 2015 года "О государственных закупках", акимат Щербактинского района </w:t>
      </w:r>
      <w:r>
        <w:rPr>
          <w:rFonts w:ascii="Times New Roman"/>
          <w:b/>
          <w:i w:val="false"/>
          <w:color w:val="000000"/>
          <w:sz w:val="28"/>
        </w:rPr>
        <w:t>ПОСТАНОВЛЯЕТ:</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акимата Щербактинского района от 16 марта 2016 года № 72/2 "Об определении для заказчиков единого организатора государственных закупок и определении бюджетных программ и товаров, работ, услуг, по которым организация и проведение государственных закупок выполняется единым организатором" (зарегистрированное в Реестре государственной регистрации нормативных правовых актов № 5022, опубликованное 7 апреля 2016 года в газетах "Маралды", "Трибуна")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постановлению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Start w:name="z4" w:id="2"/>
    <w:p>
      <w:pPr>
        <w:spacing w:after="0"/>
        <w:ind w:left="0"/>
        <w:jc w:val="both"/>
      </w:pPr>
      <w:r>
        <w:rPr>
          <w:rFonts w:ascii="Times New Roman"/>
          <w:b w:val="false"/>
          <w:i w:val="false"/>
          <w:color w:val="000000"/>
          <w:sz w:val="28"/>
        </w:rPr>
        <w:t>
      2. Государственному учреждению "Отдел жилищно-коммунального хозяйства, пассажирского транспорта и автомобильных дорог Щербактинского района" принять иные необходимые меры, вытекающие из настоящего постановления.</w:t>
      </w:r>
    </w:p>
    <w:bookmarkEnd w:id="2"/>
    <w:bookmarkStart w:name="z5"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района.</w:t>
      </w:r>
    </w:p>
    <w:bookmarkEnd w:id="3"/>
    <w:bookmarkStart w:name="z6" w:id="4"/>
    <w:p>
      <w:pPr>
        <w:spacing w:after="0"/>
        <w:ind w:left="0"/>
        <w:jc w:val="both"/>
      </w:pPr>
      <w:r>
        <w:rPr>
          <w:rFonts w:ascii="Times New Roman"/>
          <w:b w:val="false"/>
          <w:i w:val="false"/>
          <w:color w:val="000000"/>
          <w:sz w:val="28"/>
        </w:rPr>
        <w:t>
      4. Настоящее постановление вводится в действие со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Абеуов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акимата</w:t>
            </w:r>
            <w:r>
              <w:br/>
            </w:r>
            <w:r>
              <w:rPr>
                <w:rFonts w:ascii="Times New Roman"/>
                <w:b w:val="false"/>
                <w:i w:val="false"/>
                <w:color w:val="000000"/>
                <w:sz w:val="20"/>
              </w:rPr>
              <w:t>Щербактинского района от "11"</w:t>
            </w:r>
            <w:r>
              <w:br/>
            </w:r>
            <w:r>
              <w:rPr>
                <w:rFonts w:ascii="Times New Roman"/>
                <w:b w:val="false"/>
                <w:i w:val="false"/>
                <w:color w:val="000000"/>
                <w:sz w:val="20"/>
              </w:rPr>
              <w:t>декабря 2018 года № 479/10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акимата</w:t>
            </w:r>
            <w:r>
              <w:br/>
            </w:r>
            <w:r>
              <w:rPr>
                <w:rFonts w:ascii="Times New Roman"/>
                <w:b w:val="false"/>
                <w:i w:val="false"/>
                <w:color w:val="000000"/>
                <w:sz w:val="20"/>
              </w:rPr>
              <w:t>Щербактинского района</w:t>
            </w:r>
            <w:r>
              <w:br/>
            </w:r>
            <w:r>
              <w:rPr>
                <w:rFonts w:ascii="Times New Roman"/>
                <w:b w:val="false"/>
                <w:i w:val="false"/>
                <w:color w:val="000000"/>
                <w:sz w:val="20"/>
              </w:rPr>
              <w:t>от "16" марта 2016 года № 72/2</w:t>
            </w:r>
          </w:p>
        </w:tc>
      </w:tr>
    </w:tbl>
    <w:bookmarkStart w:name="z8" w:id="5"/>
    <w:p>
      <w:pPr>
        <w:spacing w:after="0"/>
        <w:ind w:left="0"/>
        <w:jc w:val="left"/>
      </w:pPr>
      <w:r>
        <w:rPr>
          <w:rFonts w:ascii="Times New Roman"/>
          <w:b/>
          <w:i w:val="false"/>
          <w:color w:val="000000"/>
        </w:rPr>
        <w:t xml:space="preserve"> Бюджетные программы и товары, работы, услуги, по которым организация и</w:t>
      </w:r>
      <w:r>
        <w:br/>
      </w:r>
      <w:r>
        <w:rPr>
          <w:rFonts w:ascii="Times New Roman"/>
          <w:b/>
          <w:i w:val="false"/>
          <w:color w:val="000000"/>
        </w:rPr>
        <w:t>проведение государственных закупок осуществляется единым организатором</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2"/>
        <w:gridCol w:w="11398"/>
      </w:tblGrid>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закупки товаров, работ, услуг способами конкурса (аукциона) в рамках бюджетных программ развития, предусматривающих реализацию бюджетных инвестиционных проектов, районным местным исполнительным органом</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закупки товаров, работ, услуг, жилища способами конкурса (аукциона), если сумма лота (пункта плана), выделенная на закуп превышает трехтысячекратный месячный расчетный показатель, но не более стотысячекратного месячного расчетного показателя, установленного на соответствующий финансовый год</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