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8913" w14:textId="dd08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12 августа 2019 года № 292. Зарегистрировано Департаментом юстиции Актюбинской области 14 августа 2019 года № 6355. Утратило силу решением Алгинского районного маслихата Актюбинской области от 13 марта 2020 года №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Алгинского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Алгинского районного маслихата.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12 августа 2019 года № 292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Алгинского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Алгинского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"Алгинский районный отдел занятости и социальных программ" (далее – услугодатель).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социальной поддержки осуществляется через: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округа, в случае отсутствия услугодателя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социальной поддержки: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Государственную корпорацию, услугодателю – с момента регистрации пакета документов услугодателем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назначения социальной поддержки.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поддержки физическое лицо (или его представитель по нотариально заверенной доверенности) – (далее –услугополучатель) предоставляет заявление в произвольной форме и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услугодателю, акиму сельского округа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(адресная справка либо справка сельских акимов);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специалистам оказывается один раз в год за счет бюджетных средств в размере 3 (трех)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