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257f" w14:textId="8b2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4 января 2019 года № 277. Зарегистрировано Управлением юстиции Хромтауского района Департамента юстиции Актюбинской области 8 января 2019 года № 3-12-199.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города районного значения, села, поселка, сельского округа от продажи основного капитала являются деньги от продажи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трансфертов в бюджеты города районного значения, села, поселка, сельского округа являются трансферты из районного (города областного значения) бюджета.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и принять к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263 "Об утверждении Хромтауского районного бюджета на 2019 - 2021 годы" предусмотрены на 2019 год объем субвенций, передаваемые из районного бюджета в бюджет Коктауского сельского округа в сумме 29 988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