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ecc9" w14:textId="62ce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Хромтауского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4 января 2019 года № 278. Зарегистрировано Управлением юстиции Хромтауского района Департамента юстиции Актюбинской области 8 января 2019 года № 3-12-200. Утратило силу решением Хромтауского районного маслихата Актюбинской области от 22 мая 2019 года № 320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22.05.2019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Хромтауский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Хромтауского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Хромтауского районного маслихата.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Хромтауского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Хромтауского района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Хромтауского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"Хромтауский районный отдел занятости и социальных программ"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социальной поддержки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округа, в случае отсутствия услугодателя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социальной 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Государственную корпорацию, услугодателю – с момента регистрации пакета документов услугодателем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назначения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поддержки физическое лицо (или его представитель по нотариально заверенной доверенности) – (далее – услугополучатель) предоставляет заявление в произвольной форме 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услугодателю, акиму сельского округа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(адресная справка либо справка сельских акимов);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услугополучателем неполного пакета документов согласно перечню, указанному в пункте 5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оказывается один раз в год за счет бюджетных средств в размере 10000 (десять тысяч )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