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bef0" w14:textId="7eab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09 октября 2017 года № 413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мая 2019 года № 214. Зарегистрировано Департаментом юстиции Алматинской области 4 июня 2019 года № 5150.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08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15-1/522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11684),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09 октября 2017 года № 413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№4346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октября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"31" марта 2019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09 октября 2017 года № 413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бесплатно физическим и юридическим лицам (далее - услугополучатель) местным исполнительным органом области (далее – услугодатель).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08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15-1/522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11684) (далее – Стандарт).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Стандарта. Причитающиеся субсидии перечисляются на счета: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гербициды, биоагенты (энтомофаги) и биопрепараты (далее – СЗР) в текущем году и (или) в 4 (четвертом) квартале предыдущего года у поставщика СЗР;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СЗР для удешевления стоимости СЗР, реализованных сельхозтоваропроизводителям или сельхозкооперативам в текущем году и (или) в 4 (четвертом) квартале предыдущего года.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формам, согласно приложениям 1 и 2 к Стандарту.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2 (два) рабочих дня. Результат - направление результата оказания государственной услуги на подпись руководителю услугодателя; 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8"/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подписанного электронной цифровой подписью;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направляется статус о принятии запроса для оказания государственной услуги;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биоагентов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