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ccac" w14:textId="d3dc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Шешенкаринского сельского округа Бухар-Жырауского района Карагандинской области от 13 марта 2019 года № 1-р. Зарегистрировано Департаментом юстиции Карагандинской области 20 марта 2019 года № 5238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Шешенкаринского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товариществу с ограниченной ответственностью "SilkNetCom" для прокладки волоконно-оптической линии связи (ВОЛС), общей площадью – 2, 7487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Товариществу с ограниченной ответственностью "SilkNetCom" при использовании земельного участка в целях прокладки волоконно-оптической линии связи (ВОЛС)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Шешенкаринского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