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4ff3" w14:textId="9c04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в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10 апреля 2019 года № 932. Зарегистрировано Департаментом юстиции Кызылординской области 11 апреля 2019 года № 6768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"Кармакшинский районный отдел финансов"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Кошалакова 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"10" апреля 2019 года №932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в местный бюджет, за исключением организаций среднего образования в организационно-правовой форме районных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Чистый доход от 50 000 001 тенге до 250 000 000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250 000 000 тенге 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500 000 000 тенге 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1 000 000 001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